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AA4" w:rsidRPr="00792B58" w:rsidRDefault="001C0AA4" w:rsidP="00964E27">
      <w:pPr>
        <w:autoSpaceDE w:val="0"/>
        <w:autoSpaceDN w:val="0"/>
        <w:adjustRightInd w:val="0"/>
        <w:spacing w:after="0" w:line="360" w:lineRule="auto"/>
        <w:ind w:firstLine="708"/>
        <w:jc w:val="both"/>
        <w:rPr>
          <w:rFonts w:ascii="Verdana" w:hAnsi="Verdana" w:cs="Arial"/>
          <w:sz w:val="20"/>
          <w:szCs w:val="20"/>
          <w:lang w:val="es-ES"/>
        </w:rPr>
      </w:pPr>
    </w:p>
    <w:p w:rsidR="001C0AA4" w:rsidRPr="00792B58" w:rsidRDefault="001C0AA4" w:rsidP="00964E27">
      <w:pPr>
        <w:autoSpaceDE w:val="0"/>
        <w:autoSpaceDN w:val="0"/>
        <w:adjustRightInd w:val="0"/>
        <w:spacing w:after="0" w:line="360" w:lineRule="auto"/>
        <w:ind w:firstLine="708"/>
        <w:jc w:val="both"/>
        <w:rPr>
          <w:rFonts w:ascii="Verdana" w:hAnsi="Verdana" w:cs="Arial"/>
          <w:sz w:val="20"/>
          <w:szCs w:val="20"/>
        </w:rPr>
      </w:pPr>
    </w:p>
    <w:p w:rsidR="001C0AA4" w:rsidRPr="00792B58" w:rsidRDefault="00792B58" w:rsidP="00792B58">
      <w:pPr>
        <w:autoSpaceDE w:val="0"/>
        <w:autoSpaceDN w:val="0"/>
        <w:adjustRightInd w:val="0"/>
        <w:spacing w:after="0" w:line="360" w:lineRule="auto"/>
        <w:jc w:val="center"/>
        <w:rPr>
          <w:rFonts w:ascii="Verdana" w:eastAsia="Times New Roman" w:hAnsi="Verdana" w:cs="Arial"/>
          <w:b/>
          <w:bCs/>
          <w:sz w:val="20"/>
          <w:szCs w:val="20"/>
          <w:lang w:val="es-ES" w:eastAsia="es-ES"/>
        </w:rPr>
      </w:pPr>
      <w:r w:rsidRPr="00792B58">
        <w:rPr>
          <w:rFonts w:ascii="Verdana" w:eastAsia="Times New Roman" w:hAnsi="Verdana" w:cs="Arial"/>
          <w:b/>
          <w:bCs/>
          <w:sz w:val="20"/>
          <w:szCs w:val="20"/>
          <w:lang w:val="es-ES" w:eastAsia="es-ES"/>
        </w:rPr>
        <w:t>D E C R E T O</w:t>
      </w:r>
    </w:p>
    <w:p w:rsidR="002D3D77" w:rsidRPr="00792B58" w:rsidRDefault="002D3D77" w:rsidP="00E34562">
      <w:pPr>
        <w:pStyle w:val="Textoindependiente"/>
        <w:rPr>
          <w:rFonts w:ascii="Verdana" w:hAnsi="Verdana"/>
          <w:b/>
          <w:bCs/>
          <w:sz w:val="20"/>
          <w:szCs w:val="20"/>
        </w:rPr>
      </w:pPr>
      <w:r w:rsidRPr="00792B58">
        <w:rPr>
          <w:rFonts w:ascii="Verdana" w:hAnsi="Verdana"/>
          <w:b/>
          <w:bCs/>
          <w:sz w:val="20"/>
          <w:szCs w:val="20"/>
        </w:rPr>
        <w:t>LEY DE INGRESOS PARA EL MUNICIPIO DE SANTA CATARINA, GUANAJUATO, PARA EL EJERCICIO FISCAL DEL AÑO 2016</w:t>
      </w:r>
    </w:p>
    <w:p w:rsidR="002D3D77" w:rsidRPr="00792B58" w:rsidRDefault="002D3D77" w:rsidP="00964E27">
      <w:pPr>
        <w:pStyle w:val="Textoindependiente"/>
        <w:spacing w:line="360" w:lineRule="auto"/>
        <w:rPr>
          <w:rFonts w:ascii="Verdana" w:hAnsi="Verdana"/>
          <w:b/>
          <w:bCs/>
          <w:sz w:val="20"/>
          <w:szCs w:val="20"/>
        </w:rPr>
      </w:pP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CAPÍTULO PRIMERO</w:t>
      </w: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DE LA NATURALEZA Y OBJETO DE LA LEY</w:t>
      </w:r>
    </w:p>
    <w:p w:rsidR="002D3D77" w:rsidRPr="00792B58" w:rsidRDefault="002D3D77" w:rsidP="00964E27">
      <w:pPr>
        <w:spacing w:after="0" w:line="360" w:lineRule="auto"/>
        <w:ind w:firstLine="708"/>
        <w:jc w:val="both"/>
        <w:rPr>
          <w:rFonts w:ascii="Verdana" w:hAnsi="Verdana" w:cs="Arial"/>
          <w:b/>
          <w:sz w:val="20"/>
          <w:szCs w:val="20"/>
        </w:rPr>
      </w:pPr>
    </w:p>
    <w:p w:rsidR="002D3D77" w:rsidRPr="00792B58" w:rsidRDefault="002D3D77" w:rsidP="00964E27">
      <w:pPr>
        <w:spacing w:after="0" w:line="360" w:lineRule="auto"/>
        <w:ind w:firstLine="708"/>
        <w:jc w:val="both"/>
        <w:rPr>
          <w:rFonts w:ascii="Verdana" w:hAnsi="Verdana" w:cs="Arial"/>
          <w:sz w:val="20"/>
          <w:szCs w:val="20"/>
        </w:rPr>
      </w:pPr>
      <w:r w:rsidRPr="00792B58">
        <w:rPr>
          <w:rFonts w:ascii="Verdana" w:hAnsi="Verdana" w:cs="Arial"/>
          <w:b/>
          <w:sz w:val="20"/>
          <w:szCs w:val="20"/>
        </w:rPr>
        <w:t>Artículo 1.</w:t>
      </w:r>
      <w:r w:rsidRPr="00792B58">
        <w:rPr>
          <w:rFonts w:ascii="Verdana" w:hAnsi="Verdana" w:cs="Arial"/>
          <w:sz w:val="20"/>
          <w:szCs w:val="20"/>
        </w:rPr>
        <w:t xml:space="preserve"> La presente Ley es de orden público y tiene por objeto establecer los ingresos que percibirá la hacienda pública del municipio de Santa Catarina Guanajuato, durante el ejercicio fiscal del año 2016, por los conceptos y en las cantidades estimadas que a continuación se enumeran:</w:t>
      </w:r>
    </w:p>
    <w:p w:rsidR="00964E27" w:rsidRPr="00792B58" w:rsidRDefault="00964E27" w:rsidP="00964E27">
      <w:pPr>
        <w:spacing w:after="0" w:line="360" w:lineRule="auto"/>
        <w:ind w:firstLine="708"/>
        <w:jc w:val="both"/>
        <w:rPr>
          <w:rFonts w:ascii="Verdana" w:hAnsi="Verdana" w:cs="Arial"/>
          <w:sz w:val="20"/>
          <w:szCs w:val="20"/>
        </w:rPr>
      </w:pPr>
    </w:p>
    <w:tbl>
      <w:tblPr>
        <w:tblW w:w="9229" w:type="dxa"/>
        <w:tblInd w:w="55" w:type="dxa"/>
        <w:tblCellMar>
          <w:left w:w="70" w:type="dxa"/>
          <w:right w:w="70" w:type="dxa"/>
        </w:tblCellMar>
        <w:tblLook w:val="04A0" w:firstRow="1" w:lastRow="0" w:firstColumn="1" w:lastColumn="0" w:noHBand="0" w:noVBand="1"/>
      </w:tblPr>
      <w:tblGrid>
        <w:gridCol w:w="1480"/>
        <w:gridCol w:w="5548"/>
        <w:gridCol w:w="2201"/>
      </w:tblGrid>
      <w:tr w:rsidR="002D3D77" w:rsidRPr="00792B58" w:rsidTr="00792B58">
        <w:trPr>
          <w:trHeight w:val="51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D77" w:rsidRPr="00792B58" w:rsidRDefault="002D3D77" w:rsidP="00792B58">
            <w:pPr>
              <w:spacing w:after="0" w:line="360" w:lineRule="auto"/>
              <w:jc w:val="center"/>
              <w:rPr>
                <w:rFonts w:ascii="Verdana" w:eastAsia="Times New Roman" w:hAnsi="Verdana" w:cs="Arial"/>
                <w:b/>
                <w:bCs/>
                <w:color w:val="000000"/>
                <w:sz w:val="20"/>
                <w:szCs w:val="20"/>
                <w:lang w:eastAsia="es-MX"/>
              </w:rPr>
            </w:pPr>
            <w:bookmarkStart w:id="0" w:name="RANGE!A1"/>
            <w:r w:rsidRPr="00792B58">
              <w:rPr>
                <w:rFonts w:ascii="Verdana" w:eastAsia="Times New Roman" w:hAnsi="Verdana" w:cs="Arial"/>
                <w:b/>
                <w:bCs/>
                <w:color w:val="000000"/>
                <w:sz w:val="20"/>
                <w:szCs w:val="20"/>
                <w:lang w:eastAsia="es-MX"/>
              </w:rPr>
              <w:t>R</w:t>
            </w:r>
            <w:r w:rsidR="00792B58">
              <w:rPr>
                <w:rFonts w:ascii="Verdana" w:eastAsia="Times New Roman" w:hAnsi="Verdana" w:cs="Arial"/>
                <w:b/>
                <w:bCs/>
                <w:color w:val="000000"/>
                <w:sz w:val="20"/>
                <w:szCs w:val="20"/>
                <w:lang w:eastAsia="es-MX"/>
              </w:rPr>
              <w:t>ubro</w:t>
            </w:r>
            <w:r w:rsidRPr="00792B58">
              <w:rPr>
                <w:rFonts w:ascii="Verdana" w:eastAsia="Times New Roman" w:hAnsi="Verdana" w:cs="Arial"/>
                <w:b/>
                <w:bCs/>
                <w:color w:val="000000"/>
                <w:sz w:val="20"/>
                <w:szCs w:val="20"/>
                <w:lang w:eastAsia="es-MX"/>
              </w:rPr>
              <w:t xml:space="preserve"> </w:t>
            </w:r>
            <w:bookmarkEnd w:id="0"/>
          </w:p>
        </w:tc>
        <w:tc>
          <w:tcPr>
            <w:tcW w:w="5548" w:type="dxa"/>
            <w:tcBorders>
              <w:top w:val="single" w:sz="4" w:space="0" w:color="auto"/>
              <w:left w:val="nil"/>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C</w:t>
            </w:r>
            <w:r w:rsidR="00792B58">
              <w:rPr>
                <w:rFonts w:ascii="Verdana" w:eastAsia="Times New Roman" w:hAnsi="Verdana" w:cs="Arial"/>
                <w:b/>
                <w:bCs/>
                <w:color w:val="000000"/>
                <w:sz w:val="20"/>
                <w:szCs w:val="20"/>
                <w:lang w:eastAsia="es-MX"/>
              </w:rPr>
              <w:t>oncepto</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2D3D77" w:rsidRPr="00792B58" w:rsidRDefault="00792B58" w:rsidP="00792B58">
            <w:pPr>
              <w:spacing w:after="0" w:line="240" w:lineRule="auto"/>
              <w:jc w:val="right"/>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Ingreso estimado</w:t>
            </w:r>
          </w:p>
        </w:tc>
      </w:tr>
      <w:tr w:rsidR="002D3D77" w:rsidRPr="00792B58" w:rsidTr="00792B58">
        <w:trPr>
          <w:trHeight w:val="300"/>
        </w:trPr>
        <w:tc>
          <w:tcPr>
            <w:tcW w:w="7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3D77" w:rsidRPr="00792B58" w:rsidRDefault="00E34562" w:rsidP="00964E27">
            <w:pPr>
              <w:spacing w:after="0" w:line="360" w:lineRule="auto"/>
              <w:jc w:val="center"/>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Total</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$44’</w:t>
            </w:r>
            <w:r w:rsidRPr="00792B58">
              <w:rPr>
                <w:rFonts w:ascii="Verdana" w:eastAsia="Times New Roman" w:hAnsi="Verdana" w:cs="Arial"/>
                <w:b/>
                <w:bCs/>
                <w:color w:val="000000"/>
                <w:sz w:val="20"/>
                <w:szCs w:val="20"/>
                <w:lang w:eastAsia="es-MX"/>
              </w:rPr>
              <w:t xml:space="preserve">154,645.22 </w:t>
            </w:r>
          </w:p>
        </w:tc>
      </w:tr>
      <w:tr w:rsidR="002D3D77" w:rsidRPr="00792B58" w:rsidTr="00792B58">
        <w:trPr>
          <w:trHeight w:val="549"/>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E34562" w:rsidP="00964E27">
            <w:pPr>
              <w:spacing w:after="0" w:line="360" w:lineRule="auto"/>
              <w:jc w:val="center"/>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Impuestos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360" w:lineRule="auto"/>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1</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 xml:space="preserve">225,066.94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predial</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 xml:space="preserve">     $1’</w:t>
            </w:r>
            <w:r w:rsidR="002D3D77" w:rsidRPr="00792B58">
              <w:rPr>
                <w:rFonts w:ascii="Verdana" w:eastAsia="Times New Roman" w:hAnsi="Verdana" w:cs="Arial"/>
                <w:color w:val="000000"/>
                <w:sz w:val="20"/>
                <w:szCs w:val="20"/>
                <w:lang w:eastAsia="es-MX"/>
              </w:rPr>
              <w:t xml:space="preserve">191,834.05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Impuesto sobre </w:t>
            </w:r>
            <w:r w:rsidR="009D220F">
              <w:rPr>
                <w:rFonts w:ascii="Verdana" w:eastAsia="Times New Roman" w:hAnsi="Verdana" w:cs="Arial"/>
                <w:color w:val="000000"/>
                <w:sz w:val="20"/>
                <w:szCs w:val="20"/>
                <w:lang w:eastAsia="es-MX"/>
              </w:rPr>
              <w:t>adquisición de bienes inmuebles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11,196.00 </w:t>
            </w:r>
          </w:p>
        </w:tc>
      </w:tr>
      <w:tr w:rsidR="002D3D77" w:rsidRPr="00792B58" w:rsidTr="00792B58">
        <w:trPr>
          <w:trHeight w:val="18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división y lotificación de inmuebles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16,495.69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de fraccionamientos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1,000.00 </w:t>
            </w:r>
          </w:p>
        </w:tc>
      </w:tr>
      <w:tr w:rsidR="002D3D77" w:rsidRPr="00792B58" w:rsidTr="00792B58">
        <w:trPr>
          <w:trHeight w:val="102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explotación de bancos de mármoles, canteras, pizarras, basaltos, cal, calizas, tezontle, tepetate y sus derivados, arena, grava y otros similares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792B58" w:rsidRDefault="00792B58" w:rsidP="00964E27">
            <w:pPr>
              <w:spacing w:after="0" w:line="360" w:lineRule="auto"/>
              <w:jc w:val="right"/>
              <w:rPr>
                <w:rFonts w:ascii="Verdana" w:eastAsia="Times New Roman" w:hAnsi="Verdana" w:cs="Arial"/>
                <w:color w:val="000000"/>
                <w:sz w:val="20"/>
                <w:szCs w:val="20"/>
                <w:lang w:eastAsia="es-MX"/>
              </w:rPr>
            </w:pPr>
          </w:p>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1,000.00 </w:t>
            </w:r>
          </w:p>
        </w:tc>
      </w:tr>
      <w:tr w:rsidR="002D3D77" w:rsidRPr="00792B58" w:rsidTr="00792B58">
        <w:trPr>
          <w:trHeight w:val="307"/>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18</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juegos y apuestas permitidas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1,398.80 </w:t>
            </w:r>
          </w:p>
        </w:tc>
      </w:tr>
      <w:tr w:rsidR="002D3D77" w:rsidRPr="00792B58" w:rsidTr="00792B58">
        <w:trPr>
          <w:trHeight w:val="25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18</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diversiones y espectáculos públicos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1,102.40 </w:t>
            </w:r>
          </w:p>
        </w:tc>
      </w:tr>
      <w:tr w:rsidR="002D3D77" w:rsidRPr="00792B58" w:rsidTr="00792B58">
        <w:trPr>
          <w:trHeight w:val="14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18</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rifas, sorteos, loterías y concursos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1,040.00 </w:t>
            </w:r>
          </w:p>
        </w:tc>
      </w:tr>
      <w:tr w:rsidR="002D3D77" w:rsidRPr="00792B58" w:rsidTr="00792B58">
        <w:trPr>
          <w:trHeight w:val="694"/>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C</w:t>
            </w:r>
            <w:r w:rsidR="00E34562">
              <w:rPr>
                <w:rFonts w:ascii="Verdana" w:eastAsia="Times New Roman" w:hAnsi="Verdana" w:cs="Arial"/>
                <w:b/>
                <w:bCs/>
                <w:color w:val="000000"/>
                <w:sz w:val="20"/>
                <w:szCs w:val="20"/>
                <w:lang w:eastAsia="es-MX"/>
              </w:rPr>
              <w:t>ontribuciones especiales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 xml:space="preserve">5,200.00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31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Contribución por ejecución de obras públicas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5,200.00 </w:t>
            </w:r>
          </w:p>
        </w:tc>
      </w:tr>
      <w:tr w:rsidR="002D3D77" w:rsidRPr="00792B58" w:rsidTr="00792B58">
        <w:trPr>
          <w:trHeight w:val="564"/>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lastRenderedPageBreak/>
              <w:t>D</w:t>
            </w:r>
            <w:r w:rsidR="00E34562">
              <w:rPr>
                <w:rFonts w:ascii="Verdana" w:eastAsia="Times New Roman" w:hAnsi="Verdana" w:cs="Arial"/>
                <w:b/>
                <w:bCs/>
                <w:color w:val="000000"/>
                <w:sz w:val="20"/>
                <w:szCs w:val="20"/>
                <w:lang w:eastAsia="es-MX"/>
              </w:rPr>
              <w:t>erechos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 xml:space="preserve">727,189.23 </w:t>
            </w:r>
          </w:p>
        </w:tc>
      </w:tr>
      <w:tr w:rsidR="002D3D77" w:rsidRPr="00792B58" w:rsidTr="00792B58">
        <w:trPr>
          <w:trHeight w:val="374"/>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44</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el servicio de agua potable, drenaje, alcantarillado, tratamiento y disposición de aguas residuales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318,352.38 </w:t>
            </w:r>
          </w:p>
        </w:tc>
      </w:tr>
      <w:tr w:rsidR="002D3D77" w:rsidRPr="00792B58" w:rsidTr="00792B58">
        <w:trPr>
          <w:trHeight w:val="7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31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el servicio de alumbrado público</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253,179.68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31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limpia, recolección, traslado, tratamiento y disposición de residuos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1,000.00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panteones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75,967.65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rastro</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seguridad pública</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2,500.00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24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transporte público urbano y suburbano en ruta fija</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792B58" w:rsidP="00792B58">
            <w:pPr>
              <w:spacing w:after="0" w:line="240" w:lineRule="auto"/>
              <w:jc w:val="right"/>
              <w:rPr>
                <w:rFonts w:ascii="Verdana" w:eastAsia="Times New Roman" w:hAnsi="Verdana" w:cs="Arial"/>
                <w:color w:val="000000"/>
                <w:sz w:val="20"/>
                <w:szCs w:val="20"/>
                <w:lang w:eastAsia="es-MX"/>
              </w:rPr>
            </w:pP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tránsito y vialidad</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24,401.52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estacionamientos públicos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792B58">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bibliotecas públicas y casas de la cultura</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2,000.00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asistencia y salud pública</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$0.00</w:t>
            </w:r>
            <w:r w:rsidR="00792B58" w:rsidRPr="00792B58">
              <w:rPr>
                <w:rFonts w:ascii="Verdana" w:eastAsia="Times New Roman" w:hAnsi="Verdana" w:cs="Arial"/>
                <w:color w:val="000000"/>
                <w:sz w:val="20"/>
                <w:szCs w:val="20"/>
                <w:lang w:eastAsia="es-MX"/>
              </w:rPr>
              <w:t xml:space="preserve">   </w:t>
            </w:r>
            <w:r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protección civil</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2,500.00 </w:t>
            </w:r>
          </w:p>
        </w:tc>
      </w:tr>
      <w:tr w:rsidR="002D3D77" w:rsidRPr="00792B58" w:rsidTr="00792B58">
        <w:trPr>
          <w:trHeight w:val="214"/>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de obra pública y desarrollo urbano</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24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catastrales y prácticas de avalúos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7,795.98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en materia de fraccionamientos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1,000.00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expedición de licencias o permisos para el establecimiento de anuncios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5,383.43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la expedición de permisos eventuales para la venta de bebidas alcohólicas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12,321.10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24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en materia ambiental</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43</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la expedición de certificados, certificaciones y constancias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19,787.49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44</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Por servicios en materia de acceso a la información pública</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1,000.00 </w:t>
            </w:r>
          </w:p>
        </w:tc>
      </w:tr>
      <w:tr w:rsidR="002D3D77" w:rsidRPr="00792B58" w:rsidTr="00792B58">
        <w:trPr>
          <w:trHeight w:val="646"/>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E34562" w:rsidP="00964E27">
            <w:pPr>
              <w:spacing w:after="0" w:line="360" w:lineRule="auto"/>
              <w:jc w:val="center"/>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Productos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 xml:space="preserve">290,507.36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Arrendamiento, explotación, uso o enajenación de bienes muebles o inmuebles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110,830.72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lastRenderedPageBreak/>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Bienes mostrencos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Fianzas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Tesoros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Capitales, valores y sus réditos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5,865.60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Formas valoradas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1,248.00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De los talleres propiedad del Municipio</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$0.00</w:t>
            </w:r>
            <w:r w:rsidR="00792B58" w:rsidRPr="00792B58">
              <w:rPr>
                <w:rFonts w:ascii="Verdana" w:eastAsia="Times New Roman" w:hAnsi="Verdana" w:cs="Arial"/>
                <w:color w:val="000000"/>
                <w:sz w:val="20"/>
                <w:szCs w:val="20"/>
                <w:lang w:eastAsia="es-MX"/>
              </w:rPr>
              <w:t xml:space="preserve">   </w:t>
            </w:r>
            <w:r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51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Productos diversos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172,563.04 </w:t>
            </w:r>
          </w:p>
        </w:tc>
      </w:tr>
      <w:tr w:rsidR="002D3D77" w:rsidRPr="00792B58" w:rsidTr="00792B58">
        <w:trPr>
          <w:trHeight w:val="663"/>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E34562" w:rsidP="00964E27">
            <w:pPr>
              <w:spacing w:after="0" w:line="360" w:lineRule="auto"/>
              <w:jc w:val="center"/>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Aprovechamientos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w:t>
            </w:r>
            <w:r w:rsidRPr="00792B58">
              <w:rPr>
                <w:rFonts w:ascii="Verdana" w:eastAsia="Times New Roman" w:hAnsi="Verdana" w:cs="Arial"/>
                <w:b/>
                <w:bCs/>
                <w:color w:val="000000"/>
                <w:sz w:val="20"/>
                <w:szCs w:val="20"/>
                <w:lang w:eastAsia="es-MX"/>
              </w:rPr>
              <w:t xml:space="preserve">653,350.69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17</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Rezagos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469,826.95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17</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Recargos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69,191.05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17</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Gastos de ejecución</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1,500.00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Multas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83,503.42 </w:t>
            </w:r>
          </w:p>
        </w:tc>
      </w:tr>
      <w:tr w:rsidR="002D3D77" w:rsidRPr="00792B58" w:rsidTr="00792B58">
        <w:trPr>
          <w:trHeight w:val="272"/>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Reparación de daños renunciada por los ofendidos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Reintegros por responsabilidades administrativas o fiscales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4,000.00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Donativos y subsidios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2,500.00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Herencias y legados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Administración de impuestos, originados por la celebración de los convenios respectivos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792B58" w:rsidP="00792B58">
            <w:pPr>
              <w:spacing w:after="0" w:line="240" w:lineRule="auto"/>
              <w:jc w:val="right"/>
              <w:rPr>
                <w:rFonts w:ascii="Verdana" w:eastAsia="Times New Roman" w:hAnsi="Verdana" w:cs="Arial"/>
                <w:color w:val="000000"/>
                <w:sz w:val="20"/>
                <w:szCs w:val="20"/>
                <w:lang w:eastAsia="es-MX"/>
              </w:rPr>
            </w:pP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61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Aprovechamientos diversos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22,829.27 </w:t>
            </w:r>
          </w:p>
        </w:tc>
      </w:tr>
      <w:tr w:rsidR="002D3D77" w:rsidRPr="00792B58" w:rsidTr="00792B58">
        <w:trPr>
          <w:trHeight w:val="300"/>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E34562" w:rsidP="00964E27">
            <w:pPr>
              <w:spacing w:after="0" w:line="360" w:lineRule="auto"/>
              <w:jc w:val="center"/>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Participaciones y aportaciones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b/>
                <w:bCs/>
                <w:color w:val="000000"/>
                <w:sz w:val="20"/>
                <w:szCs w:val="20"/>
                <w:lang w:eastAsia="es-MX"/>
              </w:rPr>
            </w:pPr>
            <w:r>
              <w:rPr>
                <w:rFonts w:ascii="Verdana" w:eastAsia="Times New Roman" w:hAnsi="Verdana" w:cs="Arial"/>
                <w:b/>
                <w:bCs/>
                <w:color w:val="000000"/>
                <w:sz w:val="20"/>
                <w:szCs w:val="20"/>
                <w:lang w:eastAsia="es-MX"/>
              </w:rPr>
              <w:t xml:space="preserve">   $41’</w:t>
            </w:r>
            <w:r w:rsidR="002D3D77" w:rsidRPr="00792B58">
              <w:rPr>
                <w:rFonts w:ascii="Verdana" w:eastAsia="Times New Roman" w:hAnsi="Verdana" w:cs="Arial"/>
                <w:b/>
                <w:bCs/>
                <w:color w:val="000000"/>
                <w:sz w:val="20"/>
                <w:szCs w:val="20"/>
                <w:lang w:eastAsia="es-MX"/>
              </w:rPr>
              <w:t xml:space="preserve">253,331.00 </w:t>
            </w:r>
          </w:p>
        </w:tc>
      </w:tr>
      <w:tr w:rsidR="002D3D77" w:rsidRPr="00792B58" w:rsidTr="00792B58">
        <w:trPr>
          <w:trHeight w:val="576"/>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Participaciones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$34’</w:t>
            </w:r>
            <w:r w:rsidRPr="00792B58">
              <w:rPr>
                <w:rFonts w:ascii="Verdana" w:eastAsia="Times New Roman" w:hAnsi="Verdana" w:cs="Arial"/>
                <w:b/>
                <w:bCs/>
                <w:color w:val="000000"/>
                <w:sz w:val="20"/>
                <w:szCs w:val="20"/>
                <w:lang w:eastAsia="es-MX"/>
              </w:rPr>
              <w:t xml:space="preserve">212,205.00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Fondo General de Participaciones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 xml:space="preserve">    $11’</w:t>
            </w:r>
            <w:r w:rsidR="002D3D77" w:rsidRPr="00792B58">
              <w:rPr>
                <w:rFonts w:ascii="Verdana" w:eastAsia="Times New Roman" w:hAnsi="Verdana" w:cs="Arial"/>
                <w:color w:val="000000"/>
                <w:sz w:val="20"/>
                <w:szCs w:val="20"/>
                <w:lang w:eastAsia="es-MX"/>
              </w:rPr>
              <w:t xml:space="preserve">488,345.00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Fondo de Fomento Municipal</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$18’</w:t>
            </w:r>
            <w:r w:rsidRPr="00792B58">
              <w:rPr>
                <w:rFonts w:ascii="Verdana" w:eastAsia="Times New Roman" w:hAnsi="Verdana" w:cs="Arial"/>
                <w:color w:val="000000"/>
                <w:sz w:val="20"/>
                <w:szCs w:val="20"/>
                <w:lang w:eastAsia="es-MX"/>
              </w:rPr>
              <w:t xml:space="preserve">219,094.00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tenencia o uso de vehículos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p>
        </w:tc>
      </w:tr>
      <w:tr w:rsidR="002D3D77" w:rsidRPr="00792B58" w:rsidTr="00792B58">
        <w:trPr>
          <w:trHeight w:val="307"/>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especial sobre producción y servicios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$2’</w:t>
            </w:r>
            <w:r w:rsidRPr="00792B58">
              <w:rPr>
                <w:rFonts w:ascii="Verdana" w:eastAsia="Times New Roman" w:hAnsi="Verdana" w:cs="Arial"/>
                <w:color w:val="000000"/>
                <w:sz w:val="20"/>
                <w:szCs w:val="20"/>
                <w:lang w:eastAsia="es-MX"/>
              </w:rPr>
              <w:t xml:space="preserve">240,521.00 </w:t>
            </w:r>
          </w:p>
        </w:tc>
      </w:tr>
      <w:tr w:rsidR="002D3D77" w:rsidRPr="00792B58" w:rsidTr="00792B58">
        <w:trPr>
          <w:trHeight w:val="76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Derechos por licencias de funcionamiento para la producción, almacenamiento, distribución y enajenación de bebidas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792B58" w:rsidRDefault="00792B58" w:rsidP="00792B58">
            <w:pPr>
              <w:spacing w:after="0" w:line="240" w:lineRule="auto"/>
              <w:jc w:val="right"/>
              <w:rPr>
                <w:rFonts w:ascii="Verdana" w:eastAsia="Times New Roman" w:hAnsi="Verdana" w:cs="Arial"/>
                <w:color w:val="000000"/>
                <w:sz w:val="20"/>
                <w:szCs w:val="20"/>
                <w:lang w:eastAsia="es-MX"/>
              </w:rPr>
            </w:pP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765,378.00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sobre automóviles nuevos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136,661.00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lastRenderedPageBreak/>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Fondo de Fiscalización</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w:t>
            </w:r>
            <w:r w:rsidRPr="00792B58">
              <w:rPr>
                <w:rFonts w:ascii="Verdana" w:eastAsia="Times New Roman" w:hAnsi="Verdana" w:cs="Arial"/>
                <w:color w:val="000000"/>
                <w:sz w:val="20"/>
                <w:szCs w:val="20"/>
                <w:lang w:eastAsia="es-MX"/>
              </w:rPr>
              <w:t xml:space="preserve">157,705.00 </w:t>
            </w:r>
          </w:p>
        </w:tc>
      </w:tr>
      <w:tr w:rsidR="002D3D77" w:rsidRPr="00792B58" w:rsidTr="00792B58">
        <w:trPr>
          <w:trHeight w:val="51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Fondo de Compensación de Impuesto Sobre Automóviles Nuevos</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40,415.00 </w:t>
            </w:r>
          </w:p>
        </w:tc>
      </w:tr>
      <w:tr w:rsidR="002D3D77" w:rsidRPr="00792B58" w:rsidTr="00792B58">
        <w:trPr>
          <w:trHeight w:val="76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792B58">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Impuesto especial sobre producción y servicios en gasolinas y diesel, establecido en Ley de Coordinación Fiscal</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w:t>
            </w:r>
            <w:r w:rsidR="002D3D77" w:rsidRPr="00792B58">
              <w:rPr>
                <w:rFonts w:ascii="Verdana" w:eastAsia="Times New Roman" w:hAnsi="Verdana" w:cs="Arial"/>
                <w:color w:val="000000"/>
                <w:sz w:val="20"/>
                <w:szCs w:val="20"/>
                <w:lang w:eastAsia="es-MX"/>
              </w:rPr>
              <w:t xml:space="preserve">156,086.00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81</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ISR Participable</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r w:rsidR="00792B58">
              <w:rPr>
                <w:rFonts w:ascii="Verdana" w:eastAsia="Times New Roman" w:hAnsi="Verdana" w:cs="Arial"/>
                <w:color w:val="000000"/>
                <w:sz w:val="20"/>
                <w:szCs w:val="20"/>
                <w:lang w:eastAsia="es-MX"/>
              </w:rPr>
              <w:t>$1’</w:t>
            </w:r>
            <w:r w:rsidRPr="00792B58">
              <w:rPr>
                <w:rFonts w:ascii="Verdana" w:eastAsia="Times New Roman" w:hAnsi="Verdana" w:cs="Arial"/>
                <w:color w:val="000000"/>
                <w:sz w:val="20"/>
                <w:szCs w:val="20"/>
                <w:lang w:eastAsia="es-MX"/>
              </w:rPr>
              <w:t xml:space="preserve">008,000.00 </w:t>
            </w:r>
          </w:p>
        </w:tc>
      </w:tr>
      <w:tr w:rsidR="002D3D77" w:rsidRPr="00792B58" w:rsidTr="00792B58">
        <w:trPr>
          <w:trHeight w:val="642"/>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82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Aportaciones</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b/>
                <w:bCs/>
                <w:color w:val="000000"/>
                <w:sz w:val="20"/>
                <w:szCs w:val="20"/>
                <w:lang w:eastAsia="es-MX"/>
              </w:rPr>
              <w:t>$7’</w:t>
            </w:r>
            <w:r w:rsidRPr="00792B58">
              <w:rPr>
                <w:rFonts w:ascii="Verdana" w:eastAsia="Times New Roman" w:hAnsi="Verdana" w:cs="Arial"/>
                <w:b/>
                <w:bCs/>
                <w:color w:val="000000"/>
                <w:sz w:val="20"/>
                <w:szCs w:val="20"/>
                <w:lang w:eastAsia="es-MX"/>
              </w:rPr>
              <w:t xml:space="preserve">041,126.00 </w:t>
            </w:r>
          </w:p>
        </w:tc>
      </w:tr>
      <w:tr w:rsidR="002D3D77" w:rsidRPr="00792B58" w:rsidTr="00792B58">
        <w:trPr>
          <w:trHeight w:val="411"/>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Fondo de Aportaciones para la Infraestructura Social Municipal</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$4’</w:t>
            </w:r>
            <w:r w:rsidR="002D3D77" w:rsidRPr="00792B58">
              <w:rPr>
                <w:rFonts w:ascii="Verdana" w:eastAsia="Times New Roman" w:hAnsi="Verdana" w:cs="Arial"/>
                <w:color w:val="000000"/>
                <w:sz w:val="20"/>
                <w:szCs w:val="20"/>
                <w:lang w:eastAsia="es-MX"/>
              </w:rPr>
              <w:t xml:space="preserve">401,949.00 </w:t>
            </w:r>
          </w:p>
        </w:tc>
      </w:tr>
      <w:tr w:rsidR="002D3D77" w:rsidRPr="00792B58" w:rsidTr="00792B58">
        <w:trPr>
          <w:trHeight w:val="422"/>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82</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D220F">
            <w:pPr>
              <w:spacing w:after="0" w:line="240" w:lineRule="auto"/>
              <w:jc w:val="both"/>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Fondo de Aportaciones para el Fortalecimiento Municipal y de las Demarcaciones Territoriales </w:t>
            </w:r>
          </w:p>
        </w:tc>
        <w:tc>
          <w:tcPr>
            <w:tcW w:w="2201" w:type="dxa"/>
            <w:tcBorders>
              <w:top w:val="nil"/>
              <w:left w:val="nil"/>
              <w:bottom w:val="single" w:sz="4" w:space="0" w:color="auto"/>
              <w:right w:val="single" w:sz="4" w:space="0" w:color="auto"/>
            </w:tcBorders>
            <w:shd w:val="clear" w:color="auto" w:fill="auto"/>
            <w:vAlign w:val="center"/>
            <w:hideMark/>
          </w:tcPr>
          <w:p w:rsidR="00792B58" w:rsidRDefault="002D3D77" w:rsidP="00792B58">
            <w:pPr>
              <w:spacing w:after="0" w:line="240" w:lineRule="auto"/>
              <w:jc w:val="right"/>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 xml:space="preserve">    </w:t>
            </w:r>
          </w:p>
          <w:p w:rsidR="002D3D77" w:rsidRPr="00792B58" w:rsidRDefault="00792B58" w:rsidP="00792B58">
            <w:pPr>
              <w:spacing w:after="0" w:line="24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$2’</w:t>
            </w:r>
            <w:r w:rsidR="002D3D77" w:rsidRPr="00792B58">
              <w:rPr>
                <w:rFonts w:ascii="Verdana" w:eastAsia="Times New Roman" w:hAnsi="Verdana" w:cs="Arial"/>
                <w:color w:val="000000"/>
                <w:sz w:val="20"/>
                <w:szCs w:val="20"/>
                <w:lang w:eastAsia="es-MX"/>
              </w:rPr>
              <w:t xml:space="preserve">639,177.00 </w:t>
            </w:r>
          </w:p>
        </w:tc>
      </w:tr>
      <w:tr w:rsidR="002D3D77" w:rsidRPr="00792B58" w:rsidTr="00792B58">
        <w:trPr>
          <w:trHeight w:val="578"/>
        </w:trPr>
        <w:tc>
          <w:tcPr>
            <w:tcW w:w="7028" w:type="dxa"/>
            <w:gridSpan w:val="2"/>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E34562">
            <w:pPr>
              <w:spacing w:after="0" w:line="360" w:lineRule="auto"/>
              <w:jc w:val="center"/>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I</w:t>
            </w:r>
            <w:r w:rsidR="00E34562">
              <w:rPr>
                <w:rFonts w:ascii="Verdana" w:eastAsia="Times New Roman" w:hAnsi="Verdana" w:cs="Arial"/>
                <w:b/>
                <w:bCs/>
                <w:color w:val="000000"/>
                <w:sz w:val="20"/>
                <w:szCs w:val="20"/>
                <w:lang w:eastAsia="es-MX"/>
              </w:rPr>
              <w:t>ngresos derivados de financiamiento</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right"/>
              <w:rPr>
                <w:rFonts w:ascii="Verdana" w:eastAsia="Times New Roman" w:hAnsi="Verdana" w:cs="Arial"/>
                <w:b/>
                <w:bCs/>
                <w:color w:val="000000"/>
                <w:sz w:val="20"/>
                <w:szCs w:val="20"/>
                <w:lang w:eastAsia="es-MX"/>
              </w:rPr>
            </w:pPr>
            <w:r w:rsidRPr="00792B58">
              <w:rPr>
                <w:rFonts w:ascii="Verdana" w:eastAsia="Times New Roman" w:hAnsi="Verdana" w:cs="Arial"/>
                <w:b/>
                <w:bCs/>
                <w:color w:val="000000"/>
                <w:sz w:val="20"/>
                <w:szCs w:val="20"/>
                <w:lang w:eastAsia="es-MX"/>
              </w:rPr>
              <w:t xml:space="preserve">            </w:t>
            </w:r>
            <w:r w:rsidR="00792B58">
              <w:rPr>
                <w:rFonts w:ascii="Verdana" w:eastAsia="Times New Roman" w:hAnsi="Verdana" w:cs="Arial"/>
                <w:color w:val="000000"/>
                <w:sz w:val="20"/>
                <w:szCs w:val="20"/>
                <w:lang w:eastAsia="es-MX"/>
              </w:rPr>
              <w:t>$0.00</w:t>
            </w:r>
            <w:r w:rsidR="00792B58" w:rsidRPr="00792B58">
              <w:rPr>
                <w:rFonts w:ascii="Verdana" w:eastAsia="Times New Roman" w:hAnsi="Verdana" w:cs="Arial"/>
                <w:color w:val="000000"/>
                <w:sz w:val="20"/>
                <w:szCs w:val="20"/>
                <w:lang w:eastAsia="es-MX"/>
              </w:rPr>
              <w:t xml:space="preserve">   </w:t>
            </w:r>
            <w:r w:rsidRPr="00792B58">
              <w:rPr>
                <w:rFonts w:ascii="Verdana" w:eastAsia="Times New Roman" w:hAnsi="Verdana" w:cs="Arial"/>
                <w:b/>
                <w:bCs/>
                <w:color w:val="000000"/>
                <w:sz w:val="20"/>
                <w:szCs w:val="20"/>
                <w:lang w:eastAsia="es-MX"/>
              </w:rPr>
              <w:t xml:space="preserve">   </w:t>
            </w:r>
          </w:p>
        </w:tc>
      </w:tr>
      <w:tr w:rsidR="002D3D77" w:rsidRPr="00792B58" w:rsidTr="00792B58">
        <w:trPr>
          <w:trHeight w:val="30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jc w:val="center"/>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0</w:t>
            </w:r>
          </w:p>
        </w:tc>
        <w:tc>
          <w:tcPr>
            <w:tcW w:w="5548" w:type="dxa"/>
            <w:tcBorders>
              <w:top w:val="nil"/>
              <w:left w:val="nil"/>
              <w:bottom w:val="single" w:sz="4" w:space="0" w:color="auto"/>
              <w:right w:val="single" w:sz="4" w:space="0" w:color="auto"/>
            </w:tcBorders>
            <w:shd w:val="clear" w:color="auto" w:fill="auto"/>
            <w:vAlign w:val="center"/>
            <w:hideMark/>
          </w:tcPr>
          <w:p w:rsidR="002D3D77" w:rsidRPr="00792B58" w:rsidRDefault="002D3D77" w:rsidP="00964E27">
            <w:pPr>
              <w:spacing w:after="0" w:line="360" w:lineRule="auto"/>
              <w:rPr>
                <w:rFonts w:ascii="Verdana" w:eastAsia="Times New Roman" w:hAnsi="Verdana" w:cs="Arial"/>
                <w:color w:val="000000"/>
                <w:sz w:val="20"/>
                <w:szCs w:val="20"/>
                <w:lang w:eastAsia="es-MX"/>
              </w:rPr>
            </w:pPr>
            <w:r w:rsidRPr="00792B58">
              <w:rPr>
                <w:rFonts w:ascii="Verdana" w:eastAsia="Times New Roman" w:hAnsi="Verdana" w:cs="Arial"/>
                <w:color w:val="000000"/>
                <w:sz w:val="20"/>
                <w:szCs w:val="20"/>
                <w:lang w:eastAsia="es-MX"/>
              </w:rPr>
              <w:t>Deuda</w:t>
            </w:r>
          </w:p>
        </w:tc>
        <w:tc>
          <w:tcPr>
            <w:tcW w:w="2201" w:type="dxa"/>
            <w:tcBorders>
              <w:top w:val="nil"/>
              <w:left w:val="nil"/>
              <w:bottom w:val="single" w:sz="4" w:space="0" w:color="auto"/>
              <w:right w:val="single" w:sz="4" w:space="0" w:color="auto"/>
            </w:tcBorders>
            <w:shd w:val="clear" w:color="auto" w:fill="auto"/>
            <w:vAlign w:val="center"/>
            <w:hideMark/>
          </w:tcPr>
          <w:p w:rsidR="002D3D77" w:rsidRPr="00792B58" w:rsidRDefault="00792B58" w:rsidP="00964E27">
            <w:pPr>
              <w:spacing w:after="0" w:line="360" w:lineRule="auto"/>
              <w:jc w:val="right"/>
              <w:rPr>
                <w:rFonts w:ascii="Verdana" w:eastAsia="Times New Roman" w:hAnsi="Verdana" w:cs="Arial"/>
                <w:color w:val="000000"/>
                <w:sz w:val="20"/>
                <w:szCs w:val="20"/>
                <w:lang w:eastAsia="es-MX"/>
              </w:rPr>
            </w:pPr>
            <w:r>
              <w:rPr>
                <w:rFonts w:ascii="Verdana" w:eastAsia="Times New Roman" w:hAnsi="Verdana" w:cs="Arial"/>
                <w:color w:val="000000"/>
                <w:sz w:val="20"/>
                <w:szCs w:val="20"/>
                <w:lang w:eastAsia="es-MX"/>
              </w:rPr>
              <w:t>$0.00</w:t>
            </w:r>
            <w:r w:rsidRPr="00792B58">
              <w:rPr>
                <w:rFonts w:ascii="Verdana" w:eastAsia="Times New Roman" w:hAnsi="Verdana" w:cs="Arial"/>
                <w:color w:val="000000"/>
                <w:sz w:val="20"/>
                <w:szCs w:val="20"/>
                <w:lang w:eastAsia="es-MX"/>
              </w:rPr>
              <w:t xml:space="preserve">   </w:t>
            </w:r>
            <w:r w:rsidR="002D3D77" w:rsidRPr="00792B58">
              <w:rPr>
                <w:rFonts w:ascii="Verdana" w:eastAsia="Times New Roman" w:hAnsi="Verdana" w:cs="Arial"/>
                <w:color w:val="000000"/>
                <w:sz w:val="20"/>
                <w:szCs w:val="20"/>
                <w:lang w:eastAsia="es-MX"/>
              </w:rPr>
              <w:t xml:space="preserve">   </w:t>
            </w:r>
          </w:p>
        </w:tc>
      </w:tr>
    </w:tbl>
    <w:p w:rsidR="002D3D77" w:rsidRPr="00792B58" w:rsidRDefault="002D3D77" w:rsidP="00964E27">
      <w:pPr>
        <w:pStyle w:val="Textoindependiente"/>
        <w:spacing w:line="360" w:lineRule="auto"/>
        <w:ind w:firstLine="708"/>
        <w:jc w:val="both"/>
        <w:rPr>
          <w:rFonts w:ascii="Verdana" w:hAnsi="Verdana"/>
          <w:bCs/>
          <w:sz w:val="20"/>
          <w:szCs w:val="20"/>
        </w:rPr>
      </w:pPr>
    </w:p>
    <w:p w:rsidR="002D3D77" w:rsidRPr="00792B58" w:rsidRDefault="002D3D77" w:rsidP="00964E27">
      <w:pPr>
        <w:pStyle w:val="Textoindependiente"/>
        <w:spacing w:line="360" w:lineRule="auto"/>
        <w:ind w:firstLine="708"/>
        <w:jc w:val="both"/>
        <w:rPr>
          <w:rFonts w:ascii="Verdana" w:hAnsi="Verdana"/>
          <w:bCs/>
          <w:sz w:val="20"/>
          <w:szCs w:val="20"/>
        </w:rPr>
      </w:pPr>
      <w:r w:rsidRPr="00792B58">
        <w:rPr>
          <w:rFonts w:ascii="Verdana" w:hAnsi="Verdana"/>
          <w:bCs/>
          <w:sz w:val="20"/>
          <w:szCs w:val="20"/>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2D3D77" w:rsidRPr="00792B58" w:rsidRDefault="002D3D77" w:rsidP="00964E27">
      <w:pPr>
        <w:pStyle w:val="Textoindependiente"/>
        <w:spacing w:line="360" w:lineRule="auto"/>
        <w:ind w:firstLine="851"/>
        <w:jc w:val="both"/>
        <w:rPr>
          <w:rFonts w:ascii="Verdana" w:hAnsi="Verdana"/>
          <w:b/>
          <w:bCs/>
          <w:sz w:val="20"/>
          <w:szCs w:val="20"/>
        </w:rPr>
      </w:pPr>
    </w:p>
    <w:p w:rsidR="002D3D77" w:rsidRPr="00792B58" w:rsidRDefault="002D3D77" w:rsidP="00964E27">
      <w:pPr>
        <w:pStyle w:val="Textoindependiente"/>
        <w:spacing w:line="360" w:lineRule="auto"/>
        <w:ind w:firstLine="851"/>
        <w:jc w:val="both"/>
        <w:rPr>
          <w:rFonts w:ascii="Verdana" w:hAnsi="Verdana"/>
          <w:b/>
          <w:bCs/>
          <w:sz w:val="20"/>
          <w:szCs w:val="20"/>
        </w:rPr>
      </w:pPr>
      <w:r w:rsidRPr="00792B58">
        <w:rPr>
          <w:rFonts w:ascii="Verdana" w:hAnsi="Verdana"/>
          <w:b/>
          <w:bCs/>
          <w:sz w:val="20"/>
          <w:szCs w:val="20"/>
        </w:rPr>
        <w:t xml:space="preserve">Artículo 2. </w:t>
      </w:r>
      <w:r w:rsidRPr="00792B58">
        <w:rPr>
          <w:rFonts w:ascii="Verdana" w:hAnsi="Verdana"/>
          <w:sz w:val="20"/>
          <w:szCs w:val="20"/>
        </w:rPr>
        <w:t>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E34562" w:rsidRPr="00792B58" w:rsidRDefault="00E34562" w:rsidP="00792B58">
      <w:pPr>
        <w:pStyle w:val="Textoindependiente"/>
        <w:rPr>
          <w:rFonts w:ascii="Verdana" w:hAnsi="Verdana"/>
          <w:b/>
          <w:bCs/>
          <w:sz w:val="20"/>
          <w:szCs w:val="20"/>
        </w:rPr>
      </w:pP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CAPÍTULO SEGUNDO</w:t>
      </w: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DE LOS CONCEPTOS DE INGRESOS</w:t>
      </w:r>
    </w:p>
    <w:p w:rsidR="00854EEC" w:rsidRPr="00792B58" w:rsidRDefault="00854EEC" w:rsidP="00964E27">
      <w:pPr>
        <w:pStyle w:val="Textoindependiente"/>
        <w:spacing w:line="360" w:lineRule="auto"/>
        <w:ind w:firstLine="851"/>
        <w:jc w:val="both"/>
        <w:rPr>
          <w:rFonts w:ascii="Verdana" w:hAnsi="Verdana"/>
          <w:b/>
          <w:bCs/>
          <w:sz w:val="20"/>
          <w:szCs w:val="20"/>
        </w:rPr>
      </w:pPr>
    </w:p>
    <w:p w:rsidR="002D3D77" w:rsidRDefault="002D3D77" w:rsidP="00964E27">
      <w:pPr>
        <w:pStyle w:val="Textoindependiente"/>
        <w:spacing w:line="360" w:lineRule="auto"/>
        <w:ind w:firstLine="851"/>
        <w:jc w:val="both"/>
        <w:rPr>
          <w:rFonts w:ascii="Verdana" w:hAnsi="Verdana"/>
          <w:sz w:val="20"/>
          <w:szCs w:val="20"/>
        </w:rPr>
      </w:pPr>
      <w:r w:rsidRPr="00792B58">
        <w:rPr>
          <w:rFonts w:ascii="Verdana" w:hAnsi="Verdana"/>
          <w:b/>
          <w:bCs/>
          <w:sz w:val="20"/>
          <w:szCs w:val="20"/>
        </w:rPr>
        <w:t xml:space="preserve">Artículo 3. </w:t>
      </w:r>
      <w:r w:rsidRPr="00792B58">
        <w:rPr>
          <w:rFonts w:ascii="Verdana" w:hAnsi="Verdana"/>
          <w:sz w:val="20"/>
          <w:szCs w:val="20"/>
        </w:rPr>
        <w:t>La hacienda pública del municipio de Santa Catarina, Guanajuato, percibirá los ingresos ordinarios y extraordinarios, de conformidad con lo dispuesto por esta Ley y la Ley de Hacienda para los Municipios del Estado de Guanajuato.</w:t>
      </w:r>
    </w:p>
    <w:p w:rsidR="00E34562" w:rsidRPr="00792B58" w:rsidRDefault="00E34562" w:rsidP="00964E27">
      <w:pPr>
        <w:pStyle w:val="Textoindependiente"/>
        <w:spacing w:line="360" w:lineRule="auto"/>
        <w:ind w:firstLine="851"/>
        <w:jc w:val="both"/>
        <w:rPr>
          <w:rFonts w:ascii="Verdana" w:hAnsi="Verdana"/>
          <w:sz w:val="20"/>
          <w:szCs w:val="20"/>
        </w:rPr>
      </w:pP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lastRenderedPageBreak/>
        <w:t>CAPÍTULO TERCERO</w:t>
      </w: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DE LOS IMPUESTOS</w:t>
      </w:r>
    </w:p>
    <w:p w:rsidR="009D220F" w:rsidRDefault="009D220F" w:rsidP="00792B58">
      <w:pPr>
        <w:pStyle w:val="Textoindependiente"/>
        <w:rPr>
          <w:rFonts w:ascii="Verdana" w:hAnsi="Verdana"/>
          <w:b/>
          <w:bCs/>
          <w:sz w:val="20"/>
          <w:szCs w:val="20"/>
        </w:rPr>
      </w:pP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SECCIÓN PRIMERA</w:t>
      </w:r>
    </w:p>
    <w:p w:rsidR="002D3D77" w:rsidRPr="00792B58" w:rsidRDefault="002D3D77" w:rsidP="00792B58">
      <w:pPr>
        <w:pStyle w:val="Textoindependiente"/>
        <w:rPr>
          <w:rFonts w:ascii="Verdana" w:hAnsi="Verdana"/>
          <w:b/>
          <w:bCs/>
          <w:sz w:val="20"/>
          <w:szCs w:val="20"/>
        </w:rPr>
      </w:pPr>
      <w:r w:rsidRPr="00792B58">
        <w:rPr>
          <w:rFonts w:ascii="Verdana" w:hAnsi="Verdana"/>
          <w:b/>
          <w:bCs/>
          <w:sz w:val="20"/>
          <w:szCs w:val="20"/>
        </w:rPr>
        <w:t>DEL IMPUESTO PREDIAL</w:t>
      </w:r>
    </w:p>
    <w:p w:rsidR="002D3D77" w:rsidRPr="00792B58" w:rsidRDefault="002D3D77" w:rsidP="00964E27">
      <w:pPr>
        <w:widowControl w:val="0"/>
        <w:autoSpaceDE w:val="0"/>
        <w:autoSpaceDN w:val="0"/>
        <w:adjustRightInd w:val="0"/>
        <w:spacing w:after="0" w:line="360" w:lineRule="auto"/>
        <w:ind w:firstLine="851"/>
        <w:jc w:val="both"/>
        <w:rPr>
          <w:rFonts w:ascii="Verdana" w:hAnsi="Verdana" w:cs="Arial"/>
          <w:b/>
          <w:bCs/>
          <w:sz w:val="20"/>
          <w:szCs w:val="20"/>
        </w:rPr>
      </w:pP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4.</w:t>
      </w:r>
      <w:r w:rsidRPr="00792B58">
        <w:rPr>
          <w:rFonts w:ascii="Verdana" w:hAnsi="Verdana" w:cs="Arial"/>
          <w:sz w:val="20"/>
          <w:szCs w:val="20"/>
        </w:rPr>
        <w:t xml:space="preserve"> El impuesto predial se causará y liquidará anualmente conforme a las siguientes:</w:t>
      </w:r>
    </w:p>
    <w:p w:rsidR="002D3D77" w:rsidRPr="00792B58" w:rsidRDefault="002D3D77" w:rsidP="00964E27">
      <w:pPr>
        <w:pStyle w:val="Ttulo1"/>
        <w:tabs>
          <w:tab w:val="center" w:pos="4560"/>
          <w:tab w:val="right" w:pos="9121"/>
        </w:tabs>
        <w:spacing w:line="360" w:lineRule="auto"/>
        <w:rPr>
          <w:rFonts w:ascii="Verdana" w:hAnsi="Verdana"/>
          <w:sz w:val="20"/>
          <w:szCs w:val="20"/>
        </w:rPr>
      </w:pPr>
      <w:r w:rsidRPr="00792B58">
        <w:rPr>
          <w:rFonts w:ascii="Verdana" w:hAnsi="Verdana"/>
          <w:sz w:val="20"/>
          <w:szCs w:val="20"/>
        </w:rPr>
        <w:t>T A S A 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73"/>
        <w:gridCol w:w="2091"/>
        <w:gridCol w:w="2091"/>
        <w:gridCol w:w="1650"/>
      </w:tblGrid>
      <w:tr w:rsidR="002D3D77" w:rsidRPr="00792B58" w:rsidTr="002D3D77">
        <w:trPr>
          <w:cantSplit/>
          <w:trHeight w:val="283"/>
          <w:jc w:val="center"/>
        </w:trPr>
        <w:tc>
          <w:tcPr>
            <w:tcW w:w="1798" w:type="pct"/>
            <w:vMerge w:val="restart"/>
            <w:vAlign w:val="center"/>
          </w:tcPr>
          <w:p w:rsidR="002D3D77" w:rsidRPr="00792B58" w:rsidRDefault="002D3D77" w:rsidP="00792B58">
            <w:pPr>
              <w:spacing w:line="240" w:lineRule="auto"/>
              <w:ind w:right="-92"/>
              <w:rPr>
                <w:rFonts w:ascii="Verdana" w:hAnsi="Verdana" w:cs="Arial"/>
                <w:b/>
                <w:bCs/>
                <w:sz w:val="20"/>
                <w:szCs w:val="20"/>
              </w:rPr>
            </w:pPr>
            <w:r w:rsidRPr="00792B58">
              <w:rPr>
                <w:rFonts w:ascii="Verdana" w:hAnsi="Verdana" w:cs="Arial"/>
                <w:b/>
                <w:bCs/>
                <w:sz w:val="20"/>
                <w:szCs w:val="20"/>
              </w:rPr>
              <w:t>Los inmuebles que cuenten con un valor determinado o modificado:</w:t>
            </w:r>
          </w:p>
        </w:tc>
        <w:tc>
          <w:tcPr>
            <w:tcW w:w="2296" w:type="pct"/>
            <w:gridSpan w:val="2"/>
            <w:vAlign w:val="center"/>
          </w:tcPr>
          <w:p w:rsidR="002D3D77" w:rsidRPr="00792B58" w:rsidRDefault="002D3D77" w:rsidP="00792B58">
            <w:pPr>
              <w:spacing w:line="240" w:lineRule="auto"/>
              <w:jc w:val="center"/>
              <w:rPr>
                <w:rFonts w:ascii="Verdana" w:hAnsi="Verdana" w:cs="Arial"/>
                <w:b/>
                <w:bCs/>
                <w:sz w:val="20"/>
                <w:szCs w:val="20"/>
              </w:rPr>
            </w:pPr>
            <w:r w:rsidRPr="00792B58">
              <w:rPr>
                <w:rFonts w:ascii="Verdana" w:hAnsi="Verdana" w:cs="Arial"/>
                <w:b/>
                <w:bCs/>
                <w:sz w:val="20"/>
                <w:szCs w:val="20"/>
              </w:rPr>
              <w:t>Inmuebles Urbanos y Suburbanos</w:t>
            </w:r>
          </w:p>
        </w:tc>
        <w:tc>
          <w:tcPr>
            <w:tcW w:w="906" w:type="pct"/>
            <w:vMerge w:val="restart"/>
            <w:vAlign w:val="center"/>
          </w:tcPr>
          <w:p w:rsidR="002D3D77" w:rsidRPr="00792B58" w:rsidRDefault="002D3D77" w:rsidP="00792B58">
            <w:pPr>
              <w:spacing w:after="0" w:line="240" w:lineRule="auto"/>
              <w:jc w:val="center"/>
              <w:rPr>
                <w:rFonts w:ascii="Verdana" w:hAnsi="Verdana" w:cs="Arial"/>
                <w:b/>
                <w:bCs/>
                <w:sz w:val="20"/>
                <w:szCs w:val="20"/>
              </w:rPr>
            </w:pPr>
            <w:r w:rsidRPr="00792B58">
              <w:rPr>
                <w:rFonts w:ascii="Verdana" w:hAnsi="Verdana" w:cs="Arial"/>
                <w:b/>
                <w:bCs/>
                <w:sz w:val="20"/>
                <w:szCs w:val="20"/>
              </w:rPr>
              <w:t>Inmuebles</w:t>
            </w:r>
          </w:p>
          <w:p w:rsidR="002D3D77" w:rsidRPr="00792B58" w:rsidRDefault="002D3D77" w:rsidP="00792B58">
            <w:pPr>
              <w:spacing w:after="0" w:line="240" w:lineRule="auto"/>
              <w:jc w:val="center"/>
              <w:rPr>
                <w:rFonts w:ascii="Verdana" w:hAnsi="Verdana" w:cs="Arial"/>
                <w:sz w:val="20"/>
                <w:szCs w:val="20"/>
              </w:rPr>
            </w:pPr>
            <w:r w:rsidRPr="00792B58">
              <w:rPr>
                <w:rFonts w:ascii="Verdana" w:hAnsi="Verdana" w:cs="Arial"/>
                <w:b/>
                <w:bCs/>
                <w:sz w:val="20"/>
                <w:szCs w:val="20"/>
              </w:rPr>
              <w:t>Rústicos</w:t>
            </w:r>
          </w:p>
        </w:tc>
      </w:tr>
      <w:tr w:rsidR="002D3D77" w:rsidRPr="00792B58" w:rsidTr="002D3D77">
        <w:trPr>
          <w:cantSplit/>
          <w:trHeight w:val="419"/>
          <w:jc w:val="center"/>
        </w:trPr>
        <w:tc>
          <w:tcPr>
            <w:tcW w:w="1798" w:type="pct"/>
            <w:vMerge/>
            <w:vAlign w:val="center"/>
          </w:tcPr>
          <w:p w:rsidR="002D3D77" w:rsidRPr="00792B58" w:rsidRDefault="002D3D77" w:rsidP="00964E27">
            <w:pPr>
              <w:numPr>
                <w:ilvl w:val="0"/>
                <w:numId w:val="30"/>
              </w:numPr>
              <w:spacing w:after="0" w:line="360" w:lineRule="auto"/>
              <w:jc w:val="center"/>
              <w:rPr>
                <w:rFonts w:ascii="Verdana" w:hAnsi="Verdana" w:cs="Arial"/>
                <w:sz w:val="20"/>
                <w:szCs w:val="20"/>
              </w:rPr>
            </w:pPr>
          </w:p>
        </w:tc>
        <w:tc>
          <w:tcPr>
            <w:tcW w:w="1148" w:type="pct"/>
            <w:vAlign w:val="center"/>
          </w:tcPr>
          <w:p w:rsidR="002D3D77" w:rsidRPr="00792B58" w:rsidRDefault="002D3D77" w:rsidP="00792B58">
            <w:pPr>
              <w:spacing w:line="240" w:lineRule="auto"/>
              <w:jc w:val="center"/>
              <w:rPr>
                <w:rFonts w:ascii="Verdana" w:hAnsi="Verdana" w:cs="Arial"/>
                <w:b/>
                <w:bCs/>
                <w:sz w:val="20"/>
                <w:szCs w:val="20"/>
              </w:rPr>
            </w:pPr>
            <w:r w:rsidRPr="00792B58">
              <w:rPr>
                <w:rFonts w:ascii="Verdana" w:hAnsi="Verdana" w:cs="Arial"/>
                <w:b/>
                <w:bCs/>
                <w:sz w:val="20"/>
                <w:szCs w:val="20"/>
              </w:rPr>
              <w:t>Con</w:t>
            </w:r>
          </w:p>
          <w:p w:rsidR="002D3D77" w:rsidRPr="00792B58" w:rsidRDefault="002D3D77" w:rsidP="00792B58">
            <w:pPr>
              <w:spacing w:line="240" w:lineRule="auto"/>
              <w:jc w:val="center"/>
              <w:rPr>
                <w:rFonts w:ascii="Verdana" w:hAnsi="Verdana" w:cs="Arial"/>
                <w:b/>
                <w:bCs/>
                <w:sz w:val="20"/>
                <w:szCs w:val="20"/>
              </w:rPr>
            </w:pPr>
            <w:r w:rsidRPr="00792B58">
              <w:rPr>
                <w:rFonts w:ascii="Verdana" w:hAnsi="Verdana" w:cs="Arial"/>
                <w:b/>
                <w:bCs/>
                <w:sz w:val="20"/>
                <w:szCs w:val="20"/>
              </w:rPr>
              <w:t>edificaciones</w:t>
            </w:r>
          </w:p>
        </w:tc>
        <w:tc>
          <w:tcPr>
            <w:tcW w:w="1148" w:type="pct"/>
            <w:vAlign w:val="center"/>
          </w:tcPr>
          <w:p w:rsidR="002D3D77" w:rsidRPr="00792B58" w:rsidRDefault="002D3D77" w:rsidP="00792B58">
            <w:pPr>
              <w:spacing w:line="240" w:lineRule="auto"/>
              <w:jc w:val="center"/>
              <w:rPr>
                <w:rFonts w:ascii="Verdana" w:hAnsi="Verdana" w:cs="Arial"/>
                <w:b/>
                <w:bCs/>
                <w:sz w:val="20"/>
                <w:szCs w:val="20"/>
              </w:rPr>
            </w:pPr>
            <w:r w:rsidRPr="00792B58">
              <w:rPr>
                <w:rFonts w:ascii="Verdana" w:hAnsi="Verdana" w:cs="Arial"/>
                <w:b/>
                <w:bCs/>
                <w:sz w:val="20"/>
                <w:szCs w:val="20"/>
              </w:rPr>
              <w:t>Sin</w:t>
            </w:r>
          </w:p>
          <w:p w:rsidR="002D3D77" w:rsidRPr="00792B58" w:rsidRDefault="002D3D77" w:rsidP="00792B58">
            <w:pPr>
              <w:spacing w:line="240" w:lineRule="auto"/>
              <w:jc w:val="center"/>
              <w:rPr>
                <w:rFonts w:ascii="Verdana" w:hAnsi="Verdana" w:cs="Arial"/>
                <w:b/>
                <w:bCs/>
                <w:sz w:val="20"/>
                <w:szCs w:val="20"/>
              </w:rPr>
            </w:pPr>
            <w:r w:rsidRPr="00792B58">
              <w:rPr>
                <w:rFonts w:ascii="Verdana" w:hAnsi="Verdana" w:cs="Arial"/>
                <w:b/>
                <w:bCs/>
                <w:sz w:val="20"/>
                <w:szCs w:val="20"/>
              </w:rPr>
              <w:t>edificaciones</w:t>
            </w:r>
          </w:p>
        </w:tc>
        <w:tc>
          <w:tcPr>
            <w:tcW w:w="906" w:type="pct"/>
            <w:vMerge/>
            <w:vAlign w:val="center"/>
          </w:tcPr>
          <w:p w:rsidR="002D3D77" w:rsidRPr="00792B58" w:rsidRDefault="002D3D77" w:rsidP="00964E27">
            <w:pPr>
              <w:spacing w:line="360" w:lineRule="auto"/>
              <w:jc w:val="center"/>
              <w:rPr>
                <w:rFonts w:ascii="Verdana" w:hAnsi="Verdana" w:cs="Arial"/>
                <w:sz w:val="20"/>
                <w:szCs w:val="20"/>
              </w:rPr>
            </w:pPr>
          </w:p>
        </w:tc>
      </w:tr>
      <w:tr w:rsidR="002D3D77" w:rsidRPr="00792B58" w:rsidTr="002D3D77">
        <w:trPr>
          <w:trHeight w:val="729"/>
          <w:jc w:val="center"/>
        </w:trPr>
        <w:tc>
          <w:tcPr>
            <w:tcW w:w="1798" w:type="pct"/>
            <w:vAlign w:val="center"/>
          </w:tcPr>
          <w:p w:rsidR="002D3D77" w:rsidRPr="00792B58" w:rsidRDefault="002D3D77" w:rsidP="009D220F">
            <w:pPr>
              <w:pStyle w:val="NormalWeb"/>
              <w:numPr>
                <w:ilvl w:val="0"/>
                <w:numId w:val="32"/>
              </w:numPr>
              <w:tabs>
                <w:tab w:val="clear" w:pos="720"/>
                <w:tab w:val="num" w:pos="567"/>
              </w:tabs>
              <w:spacing w:before="0" w:beforeAutospacing="0" w:after="0" w:afterAutospacing="0"/>
              <w:jc w:val="both"/>
              <w:rPr>
                <w:rFonts w:ascii="Verdana" w:hAnsi="Verdana" w:cs="Arial"/>
                <w:sz w:val="20"/>
                <w:szCs w:val="20"/>
                <w:lang w:val="es-MX"/>
              </w:rPr>
            </w:pPr>
            <w:r w:rsidRPr="00792B58">
              <w:rPr>
                <w:rFonts w:ascii="Verdana" w:hAnsi="Verdana" w:cs="Arial"/>
                <w:sz w:val="20"/>
                <w:szCs w:val="20"/>
                <w:lang w:val="es-MX"/>
              </w:rPr>
              <w:t>A la entrada en vigor de la presente Ley</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2.4 al millar</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4.5 al millar</w:t>
            </w:r>
          </w:p>
        </w:tc>
        <w:tc>
          <w:tcPr>
            <w:tcW w:w="906"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1.8 al millar</w:t>
            </w:r>
          </w:p>
        </w:tc>
      </w:tr>
      <w:tr w:rsidR="002D3D77" w:rsidRPr="00792B58" w:rsidTr="002D3D77">
        <w:trPr>
          <w:trHeight w:val="729"/>
          <w:jc w:val="center"/>
        </w:trPr>
        <w:tc>
          <w:tcPr>
            <w:tcW w:w="1798" w:type="pct"/>
            <w:vAlign w:val="center"/>
          </w:tcPr>
          <w:p w:rsidR="002D3D77" w:rsidRPr="00792B58" w:rsidRDefault="002D3D77" w:rsidP="009D220F">
            <w:pPr>
              <w:pStyle w:val="NormalWeb"/>
              <w:numPr>
                <w:ilvl w:val="0"/>
                <w:numId w:val="31"/>
              </w:numPr>
              <w:tabs>
                <w:tab w:val="clear" w:pos="720"/>
                <w:tab w:val="num" w:pos="567"/>
              </w:tabs>
              <w:spacing w:before="0" w:beforeAutospacing="0" w:after="0" w:afterAutospacing="0"/>
              <w:jc w:val="both"/>
              <w:rPr>
                <w:rFonts w:ascii="Verdana" w:hAnsi="Verdana" w:cs="Arial"/>
                <w:sz w:val="20"/>
                <w:szCs w:val="20"/>
                <w:lang w:val="es-MX"/>
              </w:rPr>
            </w:pPr>
            <w:r w:rsidRPr="00792B58">
              <w:rPr>
                <w:rFonts w:ascii="Verdana" w:hAnsi="Verdana" w:cs="Arial"/>
                <w:sz w:val="20"/>
                <w:szCs w:val="20"/>
                <w:lang w:val="es-MX"/>
              </w:rPr>
              <w:t>Durante el año 2002 y hasta el 2015, inclusive</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2.4 al millar</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4.5 al millar</w:t>
            </w:r>
          </w:p>
        </w:tc>
        <w:tc>
          <w:tcPr>
            <w:tcW w:w="906"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1.8 al millar</w:t>
            </w:r>
          </w:p>
        </w:tc>
      </w:tr>
      <w:tr w:rsidR="002D3D77" w:rsidRPr="00792B58" w:rsidTr="002D3D77">
        <w:trPr>
          <w:trHeight w:val="729"/>
          <w:jc w:val="center"/>
        </w:trPr>
        <w:tc>
          <w:tcPr>
            <w:tcW w:w="1798" w:type="pct"/>
            <w:vAlign w:val="center"/>
          </w:tcPr>
          <w:p w:rsidR="002D3D77" w:rsidRPr="00792B58" w:rsidRDefault="002D3D77" w:rsidP="009D220F">
            <w:pPr>
              <w:pStyle w:val="NormalWeb"/>
              <w:numPr>
                <w:ilvl w:val="0"/>
                <w:numId w:val="31"/>
              </w:numPr>
              <w:tabs>
                <w:tab w:val="clear" w:pos="720"/>
                <w:tab w:val="num" w:pos="567"/>
              </w:tabs>
              <w:spacing w:before="0" w:beforeAutospacing="0" w:after="0" w:afterAutospacing="0"/>
              <w:jc w:val="both"/>
              <w:rPr>
                <w:rFonts w:ascii="Verdana" w:hAnsi="Verdana" w:cs="Arial"/>
                <w:sz w:val="20"/>
                <w:szCs w:val="20"/>
                <w:lang w:val="es-MX"/>
              </w:rPr>
            </w:pPr>
            <w:r w:rsidRPr="00792B58">
              <w:rPr>
                <w:rFonts w:ascii="Verdana" w:hAnsi="Verdana" w:cs="Arial"/>
                <w:sz w:val="20"/>
                <w:szCs w:val="20"/>
                <w:lang w:val="es-MX"/>
              </w:rPr>
              <w:t>Con anterioridad al año 2002 y hasta 1993 inclusive</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8 al millar</w:t>
            </w:r>
          </w:p>
        </w:tc>
        <w:tc>
          <w:tcPr>
            <w:tcW w:w="1148"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15 al millar</w:t>
            </w:r>
          </w:p>
        </w:tc>
        <w:tc>
          <w:tcPr>
            <w:tcW w:w="906" w:type="pct"/>
            <w:vAlign w:val="center"/>
          </w:tcPr>
          <w:p w:rsidR="009D220F" w:rsidRDefault="009D220F" w:rsidP="009D220F">
            <w:pPr>
              <w:spacing w:line="240" w:lineRule="auto"/>
              <w:jc w:val="center"/>
              <w:rPr>
                <w:rFonts w:ascii="Verdana" w:hAnsi="Verdana" w:cs="Arial"/>
                <w:sz w:val="20"/>
                <w:szCs w:val="20"/>
              </w:rPr>
            </w:pPr>
          </w:p>
          <w:p w:rsidR="002D3D77" w:rsidRPr="00792B58" w:rsidRDefault="002D3D77" w:rsidP="009D220F">
            <w:pPr>
              <w:spacing w:line="240" w:lineRule="auto"/>
              <w:jc w:val="center"/>
              <w:rPr>
                <w:rFonts w:ascii="Verdana" w:hAnsi="Verdana" w:cs="Arial"/>
                <w:sz w:val="20"/>
                <w:szCs w:val="20"/>
              </w:rPr>
            </w:pPr>
            <w:r w:rsidRPr="00792B58">
              <w:rPr>
                <w:rFonts w:ascii="Verdana" w:hAnsi="Verdana" w:cs="Arial"/>
                <w:sz w:val="20"/>
                <w:szCs w:val="20"/>
              </w:rPr>
              <w:t>6 al millar</w:t>
            </w:r>
          </w:p>
        </w:tc>
      </w:tr>
      <w:tr w:rsidR="002D3D77" w:rsidRPr="00792B58" w:rsidTr="002D3D77">
        <w:trPr>
          <w:cantSplit/>
          <w:trHeight w:val="729"/>
          <w:jc w:val="center"/>
        </w:trPr>
        <w:tc>
          <w:tcPr>
            <w:tcW w:w="1798" w:type="pct"/>
            <w:vAlign w:val="center"/>
          </w:tcPr>
          <w:p w:rsidR="002D3D77" w:rsidRPr="00792B58" w:rsidRDefault="002D3D77" w:rsidP="00964E27">
            <w:pPr>
              <w:pStyle w:val="NormalWeb"/>
              <w:spacing w:before="0" w:beforeAutospacing="0" w:after="0" w:afterAutospacing="0" w:line="360" w:lineRule="auto"/>
              <w:jc w:val="both"/>
              <w:rPr>
                <w:rFonts w:ascii="Verdana" w:hAnsi="Verdana" w:cs="Arial"/>
                <w:sz w:val="20"/>
                <w:szCs w:val="20"/>
                <w:lang w:val="es-MX"/>
              </w:rPr>
            </w:pPr>
          </w:p>
          <w:p w:rsidR="002D3D77" w:rsidRPr="00792B58" w:rsidRDefault="002D3D77" w:rsidP="00964E27">
            <w:pPr>
              <w:pStyle w:val="NormalWeb"/>
              <w:numPr>
                <w:ilvl w:val="0"/>
                <w:numId w:val="31"/>
              </w:numPr>
              <w:tabs>
                <w:tab w:val="clear" w:pos="720"/>
                <w:tab w:val="num" w:pos="426"/>
              </w:tabs>
              <w:spacing w:before="0" w:beforeAutospacing="0" w:after="0" w:afterAutospacing="0" w:line="360" w:lineRule="auto"/>
              <w:jc w:val="both"/>
              <w:rPr>
                <w:rFonts w:ascii="Verdana" w:hAnsi="Verdana" w:cs="Arial"/>
                <w:sz w:val="20"/>
                <w:szCs w:val="20"/>
                <w:lang w:val="es-MX"/>
              </w:rPr>
            </w:pPr>
            <w:r w:rsidRPr="00792B58">
              <w:rPr>
                <w:rFonts w:ascii="Verdana" w:hAnsi="Verdana" w:cs="Arial"/>
                <w:sz w:val="20"/>
                <w:szCs w:val="20"/>
                <w:lang w:val="es-MX"/>
              </w:rPr>
              <w:t>Con anterioridad a 1993</w:t>
            </w:r>
          </w:p>
        </w:tc>
        <w:tc>
          <w:tcPr>
            <w:tcW w:w="2296" w:type="pct"/>
            <w:gridSpan w:val="2"/>
            <w:vAlign w:val="center"/>
          </w:tcPr>
          <w:p w:rsidR="009D220F" w:rsidRDefault="009D220F" w:rsidP="00964E27">
            <w:pPr>
              <w:spacing w:line="360" w:lineRule="auto"/>
              <w:jc w:val="center"/>
              <w:rPr>
                <w:rFonts w:ascii="Verdana" w:hAnsi="Verdana" w:cs="Arial"/>
                <w:sz w:val="20"/>
                <w:szCs w:val="20"/>
              </w:rPr>
            </w:pPr>
          </w:p>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13 al millar</w:t>
            </w:r>
          </w:p>
        </w:tc>
        <w:tc>
          <w:tcPr>
            <w:tcW w:w="906" w:type="pct"/>
            <w:vAlign w:val="center"/>
          </w:tcPr>
          <w:p w:rsidR="009D220F" w:rsidRDefault="009D220F" w:rsidP="00964E27">
            <w:pPr>
              <w:spacing w:line="360" w:lineRule="auto"/>
              <w:jc w:val="center"/>
              <w:rPr>
                <w:rFonts w:ascii="Verdana" w:hAnsi="Verdana" w:cs="Arial"/>
                <w:sz w:val="20"/>
                <w:szCs w:val="20"/>
              </w:rPr>
            </w:pPr>
          </w:p>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12 al millar</w:t>
            </w:r>
          </w:p>
        </w:tc>
      </w:tr>
    </w:tbl>
    <w:p w:rsidR="00E34562" w:rsidRDefault="00E34562" w:rsidP="00964E27">
      <w:pPr>
        <w:widowControl w:val="0"/>
        <w:autoSpaceDE w:val="0"/>
        <w:autoSpaceDN w:val="0"/>
        <w:adjustRightInd w:val="0"/>
        <w:spacing w:line="360" w:lineRule="auto"/>
        <w:ind w:firstLine="851"/>
        <w:jc w:val="both"/>
        <w:rPr>
          <w:rFonts w:ascii="Verdana" w:hAnsi="Verdana" w:cs="Arial"/>
          <w:b/>
          <w:bCs/>
          <w:sz w:val="20"/>
          <w:szCs w:val="20"/>
        </w:rPr>
      </w:pPr>
    </w:p>
    <w:p w:rsidR="002D3D77"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5.</w:t>
      </w:r>
      <w:r w:rsidRPr="00792B58">
        <w:rPr>
          <w:rFonts w:ascii="Verdana" w:hAnsi="Verdana" w:cs="Arial"/>
          <w:sz w:val="20"/>
          <w:szCs w:val="20"/>
        </w:rPr>
        <w:t xml:space="preserve"> Los valores que se aplicarán a los inmuebles para el año 2016, serán los siguientes:</w:t>
      </w:r>
    </w:p>
    <w:p w:rsidR="00E34562" w:rsidRDefault="00E34562" w:rsidP="00964E27">
      <w:pPr>
        <w:widowControl w:val="0"/>
        <w:autoSpaceDE w:val="0"/>
        <w:autoSpaceDN w:val="0"/>
        <w:adjustRightInd w:val="0"/>
        <w:spacing w:line="360" w:lineRule="auto"/>
        <w:ind w:firstLine="851"/>
        <w:jc w:val="both"/>
        <w:rPr>
          <w:rFonts w:ascii="Verdana" w:hAnsi="Verdana" w:cs="Arial"/>
          <w:sz w:val="20"/>
          <w:szCs w:val="20"/>
        </w:rPr>
      </w:pPr>
    </w:p>
    <w:p w:rsidR="00E34562" w:rsidRDefault="00E34562" w:rsidP="00964E27">
      <w:pPr>
        <w:widowControl w:val="0"/>
        <w:autoSpaceDE w:val="0"/>
        <w:autoSpaceDN w:val="0"/>
        <w:adjustRightInd w:val="0"/>
        <w:spacing w:line="360" w:lineRule="auto"/>
        <w:ind w:firstLine="851"/>
        <w:jc w:val="both"/>
        <w:rPr>
          <w:rFonts w:ascii="Verdana" w:hAnsi="Verdana" w:cs="Arial"/>
          <w:sz w:val="20"/>
          <w:szCs w:val="20"/>
        </w:rPr>
      </w:pPr>
    </w:p>
    <w:p w:rsidR="00E34562" w:rsidRPr="00792B58" w:rsidRDefault="00E34562" w:rsidP="00964E27">
      <w:pPr>
        <w:widowControl w:val="0"/>
        <w:autoSpaceDE w:val="0"/>
        <w:autoSpaceDN w:val="0"/>
        <w:adjustRightInd w:val="0"/>
        <w:spacing w:line="360" w:lineRule="auto"/>
        <w:ind w:firstLine="851"/>
        <w:jc w:val="both"/>
        <w:rPr>
          <w:rFonts w:ascii="Verdana" w:hAnsi="Verdana" w:cs="Arial"/>
          <w:sz w:val="20"/>
          <w:szCs w:val="20"/>
        </w:rPr>
      </w:pPr>
    </w:p>
    <w:p w:rsidR="002D3D77" w:rsidRPr="00792B58" w:rsidRDefault="002D3D77" w:rsidP="00964E27">
      <w:pPr>
        <w:pStyle w:val="Prrafodelista"/>
        <w:widowControl w:val="0"/>
        <w:numPr>
          <w:ilvl w:val="0"/>
          <w:numId w:val="40"/>
        </w:numPr>
        <w:autoSpaceDE w:val="0"/>
        <w:autoSpaceDN w:val="0"/>
        <w:adjustRightInd w:val="0"/>
        <w:spacing w:after="0" w:line="360" w:lineRule="auto"/>
        <w:jc w:val="both"/>
        <w:rPr>
          <w:rFonts w:ascii="Verdana" w:hAnsi="Verdana" w:cs="Arial"/>
          <w:b/>
          <w:bCs/>
          <w:sz w:val="20"/>
          <w:szCs w:val="20"/>
        </w:rPr>
      </w:pPr>
      <w:r w:rsidRPr="00792B58">
        <w:rPr>
          <w:rFonts w:ascii="Verdana" w:hAnsi="Verdana" w:cs="Arial"/>
          <w:b/>
          <w:bCs/>
          <w:sz w:val="20"/>
          <w:szCs w:val="20"/>
        </w:rPr>
        <w:lastRenderedPageBreak/>
        <w:t>Tratándose de inmuebles urbanos y suburbanos:</w:t>
      </w: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b/>
          <w:bCs/>
          <w:sz w:val="20"/>
          <w:szCs w:val="20"/>
        </w:rPr>
      </w:pPr>
      <w:r w:rsidRPr="00792B58">
        <w:rPr>
          <w:rFonts w:ascii="Verdana" w:hAnsi="Verdana" w:cs="Arial"/>
          <w:b/>
          <w:bCs/>
          <w:sz w:val="20"/>
          <w:szCs w:val="20"/>
        </w:rPr>
        <w:t>a)</w:t>
      </w:r>
      <w:r w:rsidRPr="00792B58">
        <w:rPr>
          <w:rFonts w:ascii="Verdana" w:hAnsi="Verdana" w:cs="Arial"/>
          <w:bCs/>
          <w:sz w:val="20"/>
          <w:szCs w:val="20"/>
        </w:rPr>
        <w:tab/>
      </w:r>
      <w:r w:rsidRPr="00792B58">
        <w:rPr>
          <w:rFonts w:ascii="Verdana" w:hAnsi="Verdana" w:cs="Arial"/>
          <w:b/>
          <w:bCs/>
          <w:sz w:val="20"/>
          <w:szCs w:val="20"/>
        </w:rPr>
        <w:t>Valores unitarios del terreno expresados en pesos por metro cuadrado</w:t>
      </w:r>
    </w:p>
    <w:tbl>
      <w:tblPr>
        <w:tblW w:w="0" w:type="auto"/>
        <w:jc w:val="center"/>
        <w:tblLayout w:type="fixed"/>
        <w:tblCellMar>
          <w:left w:w="70" w:type="dxa"/>
          <w:right w:w="70" w:type="dxa"/>
        </w:tblCellMar>
        <w:tblLook w:val="0000" w:firstRow="0" w:lastRow="0" w:firstColumn="0" w:lastColumn="0" w:noHBand="0" w:noVBand="0"/>
      </w:tblPr>
      <w:tblGrid>
        <w:gridCol w:w="4453"/>
        <w:gridCol w:w="1985"/>
        <w:gridCol w:w="1985"/>
      </w:tblGrid>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b/>
                <w:bCs/>
                <w:sz w:val="20"/>
                <w:szCs w:val="20"/>
              </w:rPr>
            </w:pPr>
            <w:r w:rsidRPr="00792B58">
              <w:rPr>
                <w:rFonts w:ascii="Verdana" w:hAnsi="Verdana" w:cs="Arial"/>
                <w:b/>
                <w:bCs/>
                <w:sz w:val="20"/>
                <w:szCs w:val="20"/>
              </w:rPr>
              <w:t>Zona</w:t>
            </w:r>
          </w:p>
        </w:tc>
        <w:tc>
          <w:tcPr>
            <w:tcW w:w="1985"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right"/>
              <w:rPr>
                <w:rFonts w:ascii="Verdana" w:hAnsi="Verdana" w:cs="Arial"/>
                <w:b/>
                <w:bCs/>
                <w:sz w:val="20"/>
                <w:szCs w:val="20"/>
              </w:rPr>
            </w:pPr>
            <w:r w:rsidRPr="00792B58">
              <w:rPr>
                <w:rFonts w:ascii="Verdana" w:hAnsi="Verdana" w:cs="Arial"/>
                <w:b/>
                <w:bCs/>
                <w:sz w:val="20"/>
                <w:szCs w:val="20"/>
              </w:rPr>
              <w:t>valor mínimo</w:t>
            </w:r>
          </w:p>
        </w:tc>
        <w:tc>
          <w:tcPr>
            <w:tcW w:w="1985"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right"/>
              <w:rPr>
                <w:rFonts w:ascii="Verdana" w:hAnsi="Verdana" w:cs="Arial"/>
                <w:b/>
                <w:bCs/>
                <w:sz w:val="20"/>
                <w:szCs w:val="20"/>
              </w:rPr>
            </w:pPr>
            <w:r w:rsidRPr="00792B58">
              <w:rPr>
                <w:rFonts w:ascii="Verdana" w:hAnsi="Verdana" w:cs="Arial"/>
                <w:b/>
                <w:bCs/>
                <w:sz w:val="20"/>
                <w:szCs w:val="20"/>
              </w:rPr>
              <w:t>valor máximo</w:t>
            </w:r>
          </w:p>
        </w:tc>
      </w:tr>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Zona comercial</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631.80</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1,048.40</w:t>
            </w:r>
          </w:p>
        </w:tc>
      </w:tr>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Zona habitacional centro media</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158.61</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243.58</w:t>
            </w:r>
          </w:p>
        </w:tc>
      </w:tr>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Zona habitacional centro económica</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134.54</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310.44</w:t>
            </w:r>
          </w:p>
        </w:tc>
      </w:tr>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Zona habitacional económica</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97.71</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174.30</w:t>
            </w:r>
          </w:p>
        </w:tc>
      </w:tr>
      <w:tr w:rsidR="002D3D77" w:rsidRPr="00792B58" w:rsidTr="002D3D77">
        <w:trPr>
          <w:jc w:val="center"/>
        </w:trPr>
        <w:tc>
          <w:tcPr>
            <w:tcW w:w="4453" w:type="dxa"/>
            <w:tcBorders>
              <w:top w:val="nil"/>
              <w:left w:val="nil"/>
              <w:bottom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Zona marginada irregular</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43.57</w:t>
            </w:r>
          </w:p>
        </w:tc>
        <w:tc>
          <w:tcPr>
            <w:tcW w:w="1985" w:type="dxa"/>
            <w:tcBorders>
              <w:top w:val="nil"/>
              <w:left w:val="nil"/>
              <w:bottom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98.04</w:t>
            </w:r>
          </w:p>
        </w:tc>
      </w:tr>
      <w:tr w:rsidR="002D3D77" w:rsidRPr="00792B58" w:rsidTr="002D3D77">
        <w:trPr>
          <w:jc w:val="center"/>
        </w:trPr>
        <w:tc>
          <w:tcPr>
            <w:tcW w:w="4453" w:type="dxa"/>
            <w:tcBorders>
              <w:top w:val="nil"/>
              <w:left w:val="nil"/>
              <w:right w:val="nil"/>
            </w:tcBorders>
            <w:shd w:val="clear" w:color="auto" w:fill="auto"/>
            <w:vAlign w:val="center"/>
          </w:tcPr>
          <w:p w:rsidR="002D3D77" w:rsidRPr="00792B58" w:rsidRDefault="002D3D77" w:rsidP="00964E27">
            <w:pPr>
              <w:tabs>
                <w:tab w:val="left" w:pos="0"/>
              </w:tabs>
              <w:spacing w:line="360" w:lineRule="auto"/>
              <w:jc w:val="both"/>
              <w:rPr>
                <w:rFonts w:ascii="Verdana" w:hAnsi="Verdana" w:cs="Arial"/>
                <w:sz w:val="20"/>
                <w:szCs w:val="20"/>
              </w:rPr>
            </w:pPr>
            <w:r w:rsidRPr="00792B58">
              <w:rPr>
                <w:rFonts w:ascii="Verdana" w:hAnsi="Verdana" w:cs="Arial"/>
                <w:sz w:val="20"/>
                <w:szCs w:val="20"/>
              </w:rPr>
              <w:t>Valor mínimo</w:t>
            </w:r>
          </w:p>
        </w:tc>
        <w:tc>
          <w:tcPr>
            <w:tcW w:w="1985" w:type="dxa"/>
            <w:tcBorders>
              <w:top w:val="nil"/>
              <w:left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43.57</w:t>
            </w:r>
          </w:p>
        </w:tc>
        <w:tc>
          <w:tcPr>
            <w:tcW w:w="1985" w:type="dxa"/>
            <w:tcBorders>
              <w:top w:val="nil"/>
              <w:left w:val="nil"/>
              <w:right w:val="nil"/>
            </w:tcBorders>
            <w:shd w:val="clear" w:color="auto" w:fill="auto"/>
            <w:vAlign w:val="center"/>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w:t>
            </w:r>
          </w:p>
        </w:tc>
      </w:tr>
    </w:tbl>
    <w:p w:rsidR="002D3D77" w:rsidRPr="00792B58" w:rsidRDefault="002D3D77" w:rsidP="009D220F">
      <w:pPr>
        <w:widowControl w:val="0"/>
        <w:autoSpaceDE w:val="0"/>
        <w:autoSpaceDN w:val="0"/>
        <w:adjustRightInd w:val="0"/>
        <w:spacing w:line="240" w:lineRule="auto"/>
        <w:ind w:left="851" w:hanging="851"/>
        <w:jc w:val="both"/>
        <w:rPr>
          <w:rFonts w:ascii="Verdana" w:hAnsi="Verdana" w:cs="Arial"/>
          <w:b/>
          <w:bCs/>
          <w:sz w:val="20"/>
          <w:szCs w:val="20"/>
        </w:rPr>
      </w:pPr>
      <w:r w:rsidRPr="00792B58">
        <w:rPr>
          <w:rFonts w:ascii="Verdana" w:hAnsi="Verdana" w:cs="Arial"/>
          <w:b/>
          <w:bCs/>
          <w:sz w:val="20"/>
          <w:szCs w:val="20"/>
        </w:rPr>
        <w:t>b)</w:t>
      </w:r>
      <w:r w:rsidRPr="00792B58">
        <w:rPr>
          <w:rFonts w:ascii="Verdana" w:hAnsi="Verdana" w:cs="Arial"/>
          <w:bCs/>
          <w:sz w:val="20"/>
          <w:szCs w:val="20"/>
        </w:rPr>
        <w:tab/>
      </w:r>
      <w:r w:rsidRPr="00792B58">
        <w:rPr>
          <w:rFonts w:ascii="Verdana" w:hAnsi="Verdana" w:cs="Arial"/>
          <w:b/>
          <w:bCs/>
          <w:sz w:val="20"/>
          <w:szCs w:val="20"/>
        </w:rPr>
        <w:t>Valores unitarios de construcción expresados en pesos por metro cuadrado</w:t>
      </w:r>
    </w:p>
    <w:tbl>
      <w:tblPr>
        <w:tblW w:w="0" w:type="auto"/>
        <w:jc w:val="center"/>
        <w:tblCellMar>
          <w:left w:w="70" w:type="dxa"/>
          <w:right w:w="70" w:type="dxa"/>
        </w:tblCellMar>
        <w:tblLook w:val="0000" w:firstRow="0" w:lastRow="0" w:firstColumn="0" w:lastColumn="0" w:noHBand="0" w:noVBand="0"/>
      </w:tblPr>
      <w:tblGrid>
        <w:gridCol w:w="2140"/>
        <w:gridCol w:w="1793"/>
        <w:gridCol w:w="1906"/>
        <w:gridCol w:w="992"/>
        <w:gridCol w:w="1418"/>
      </w:tblGrid>
      <w:tr w:rsidR="002D3D77" w:rsidRPr="00792B58" w:rsidTr="002D3D77">
        <w:trPr>
          <w:jc w:val="center"/>
        </w:trPr>
        <w:tc>
          <w:tcPr>
            <w:tcW w:w="2140" w:type="dxa"/>
            <w:vAlign w:val="center"/>
          </w:tcPr>
          <w:p w:rsidR="002D3D77" w:rsidRPr="00792B58" w:rsidRDefault="002D3D77" w:rsidP="00964E27">
            <w:pPr>
              <w:tabs>
                <w:tab w:val="left" w:pos="0"/>
              </w:tabs>
              <w:spacing w:line="360" w:lineRule="auto"/>
              <w:jc w:val="center"/>
              <w:rPr>
                <w:rFonts w:ascii="Verdana" w:hAnsi="Verdana" w:cs="Arial"/>
                <w:b/>
                <w:bCs/>
                <w:sz w:val="20"/>
                <w:szCs w:val="20"/>
              </w:rPr>
            </w:pPr>
            <w:r w:rsidRPr="00792B58">
              <w:rPr>
                <w:rFonts w:ascii="Verdana" w:hAnsi="Verdana" w:cs="Arial"/>
                <w:b/>
                <w:bCs/>
                <w:sz w:val="20"/>
                <w:szCs w:val="20"/>
              </w:rPr>
              <w:t>Tipo</w:t>
            </w:r>
          </w:p>
        </w:tc>
        <w:tc>
          <w:tcPr>
            <w:tcW w:w="1793" w:type="dxa"/>
            <w:vAlign w:val="center"/>
          </w:tcPr>
          <w:p w:rsidR="002D3D77" w:rsidRPr="00792B58" w:rsidRDefault="002D3D77" w:rsidP="00964E27">
            <w:pPr>
              <w:tabs>
                <w:tab w:val="left" w:pos="0"/>
              </w:tabs>
              <w:spacing w:line="360" w:lineRule="auto"/>
              <w:jc w:val="center"/>
              <w:rPr>
                <w:rFonts w:ascii="Verdana" w:hAnsi="Verdana" w:cs="Arial"/>
                <w:b/>
                <w:bCs/>
                <w:sz w:val="20"/>
                <w:szCs w:val="20"/>
              </w:rPr>
            </w:pPr>
            <w:r w:rsidRPr="00792B58">
              <w:rPr>
                <w:rFonts w:ascii="Verdana" w:hAnsi="Verdana" w:cs="Arial"/>
                <w:b/>
                <w:bCs/>
                <w:sz w:val="20"/>
                <w:szCs w:val="20"/>
              </w:rPr>
              <w:t>Calidad</w:t>
            </w:r>
          </w:p>
        </w:tc>
        <w:tc>
          <w:tcPr>
            <w:tcW w:w="1906" w:type="dxa"/>
            <w:vAlign w:val="center"/>
          </w:tcPr>
          <w:p w:rsidR="002D3D77" w:rsidRPr="00792B58" w:rsidRDefault="002D3D77" w:rsidP="00E34562">
            <w:pPr>
              <w:tabs>
                <w:tab w:val="left" w:pos="0"/>
              </w:tabs>
              <w:spacing w:line="240" w:lineRule="auto"/>
              <w:jc w:val="center"/>
              <w:rPr>
                <w:rFonts w:ascii="Verdana" w:hAnsi="Verdana" w:cs="Arial"/>
                <w:b/>
                <w:bCs/>
                <w:sz w:val="20"/>
                <w:szCs w:val="20"/>
              </w:rPr>
            </w:pPr>
            <w:r w:rsidRPr="00792B58">
              <w:rPr>
                <w:rFonts w:ascii="Verdana" w:hAnsi="Verdana" w:cs="Arial"/>
                <w:b/>
                <w:bCs/>
                <w:sz w:val="20"/>
                <w:szCs w:val="20"/>
              </w:rPr>
              <w:t>Estado de conservación</w:t>
            </w:r>
          </w:p>
        </w:tc>
        <w:tc>
          <w:tcPr>
            <w:tcW w:w="992" w:type="dxa"/>
            <w:vAlign w:val="center"/>
          </w:tcPr>
          <w:p w:rsidR="002D3D77" w:rsidRPr="00792B58" w:rsidRDefault="002D3D77" w:rsidP="00964E27">
            <w:pPr>
              <w:tabs>
                <w:tab w:val="left" w:pos="0"/>
              </w:tabs>
              <w:spacing w:line="360" w:lineRule="auto"/>
              <w:jc w:val="center"/>
              <w:rPr>
                <w:rFonts w:ascii="Verdana" w:hAnsi="Verdana" w:cs="Arial"/>
                <w:b/>
                <w:bCs/>
                <w:sz w:val="20"/>
                <w:szCs w:val="20"/>
              </w:rPr>
            </w:pPr>
            <w:r w:rsidRPr="00792B58">
              <w:rPr>
                <w:rFonts w:ascii="Verdana" w:hAnsi="Verdana" w:cs="Arial"/>
                <w:b/>
                <w:bCs/>
                <w:sz w:val="20"/>
                <w:szCs w:val="20"/>
              </w:rPr>
              <w:t>Clave</w:t>
            </w:r>
          </w:p>
        </w:tc>
        <w:tc>
          <w:tcPr>
            <w:tcW w:w="1418" w:type="dxa"/>
            <w:vAlign w:val="center"/>
          </w:tcPr>
          <w:p w:rsidR="002D3D77" w:rsidRPr="00792B58" w:rsidRDefault="002D3D77" w:rsidP="00964E27">
            <w:pPr>
              <w:spacing w:line="360" w:lineRule="auto"/>
              <w:jc w:val="right"/>
              <w:rPr>
                <w:rFonts w:ascii="Verdana" w:hAnsi="Verdana" w:cs="Arial"/>
                <w:b/>
                <w:bCs/>
                <w:sz w:val="20"/>
                <w:szCs w:val="20"/>
              </w:rPr>
            </w:pPr>
            <w:r w:rsidRPr="00792B58">
              <w:rPr>
                <w:rFonts w:ascii="Verdana" w:hAnsi="Verdana" w:cs="Arial"/>
                <w:b/>
                <w:bCs/>
                <w:sz w:val="20"/>
                <w:szCs w:val="20"/>
              </w:rPr>
              <w:t>Valor</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7,565.36</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6,315.02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5,250.24</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2-1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5,048.31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2-2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4,502.09</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2-3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3,745.12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3-1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3,323.62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3-2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2,784.92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3-3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2,341.62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2,273.88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1,877.71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1,356.37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4-4</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848.28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lastRenderedPageBreak/>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4-5</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652.80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Moderno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4-6</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374.56</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5-1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4,307.68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5-2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3,472.10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5-3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2,622.91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6-1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2,910.09</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6-2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2,343.10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6-3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1,737.80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1,633.23</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1,312.68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1,076.57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7-4</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1,035.14</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7-5</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848.28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Antiguo</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7-6</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754.02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8-1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4,684.70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8-2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4,031.91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8-3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3,322.45</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9-1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3,136.88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9-2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2,387.27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9-3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1,877.71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2,164.90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1,737.80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1,356.37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10-4</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1,312.68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10-5</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1,076.57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Corriente</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10-6</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889.53</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10-7</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754.02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10-8</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569.93</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Industrial</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Precaria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10-9</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372.42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11-1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3,745.12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lastRenderedPageBreak/>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11-2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2,954.27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11-3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2,341.62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12-1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2,621.44</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12-2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2,200.26</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12-3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1,684.78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13-1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1,737.59</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13-2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1,409.37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Alberca</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Económica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13-3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1,222.36</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14-1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2,341.62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14-2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2,007.33</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14-3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1,596.41</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15-1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1,737.80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15-2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1,409.37</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Cancha de tenis</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15-3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1,119.25</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16-1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2,715.70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16-2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2,385.80</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Superior</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16-3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2,007.33</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Bueno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17-1</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1,973.42</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Regular</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17-2</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1,684.78</w:t>
            </w:r>
          </w:p>
        </w:tc>
      </w:tr>
      <w:tr w:rsidR="002D3D77" w:rsidRPr="00792B58" w:rsidTr="002D3D77">
        <w:trPr>
          <w:jc w:val="center"/>
        </w:trPr>
        <w:tc>
          <w:tcPr>
            <w:tcW w:w="2140"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Frontón</w:t>
            </w:r>
          </w:p>
        </w:tc>
        <w:tc>
          <w:tcPr>
            <w:tcW w:w="1793"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Media</w:t>
            </w:r>
          </w:p>
        </w:tc>
        <w:tc>
          <w:tcPr>
            <w:tcW w:w="1906"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Malo</w:t>
            </w:r>
          </w:p>
        </w:tc>
        <w:tc>
          <w:tcPr>
            <w:tcW w:w="992" w:type="dxa"/>
            <w:vAlign w:val="center"/>
          </w:tcPr>
          <w:p w:rsidR="002D3D77" w:rsidRPr="00792B58" w:rsidRDefault="002D3D77" w:rsidP="00964E27">
            <w:pPr>
              <w:tabs>
                <w:tab w:val="left" w:pos="0"/>
              </w:tabs>
              <w:spacing w:after="0" w:line="360" w:lineRule="auto"/>
              <w:jc w:val="center"/>
              <w:rPr>
                <w:rFonts w:ascii="Verdana" w:hAnsi="Verdana" w:cs="Arial"/>
                <w:sz w:val="20"/>
                <w:szCs w:val="20"/>
              </w:rPr>
            </w:pPr>
            <w:r w:rsidRPr="00792B58">
              <w:rPr>
                <w:rFonts w:ascii="Verdana" w:hAnsi="Verdana" w:cs="Arial"/>
                <w:sz w:val="20"/>
                <w:szCs w:val="20"/>
              </w:rPr>
              <w:t>17-3</w:t>
            </w:r>
          </w:p>
        </w:tc>
        <w:tc>
          <w:tcPr>
            <w:tcW w:w="1418" w:type="dxa"/>
            <w:vAlign w:val="center"/>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1,312.68</w:t>
            </w:r>
          </w:p>
        </w:tc>
      </w:tr>
    </w:tbl>
    <w:p w:rsidR="002D3D77" w:rsidRPr="00792B58" w:rsidRDefault="002D3D77" w:rsidP="00964E27">
      <w:pPr>
        <w:pStyle w:val="Sinespaciado"/>
        <w:spacing w:line="360" w:lineRule="auto"/>
        <w:rPr>
          <w:rFonts w:ascii="Verdana" w:hAnsi="Verdana" w:cs="Arial"/>
          <w:sz w:val="20"/>
          <w:szCs w:val="20"/>
        </w:rPr>
      </w:pPr>
    </w:p>
    <w:p w:rsidR="002D3D77" w:rsidRPr="00792B58" w:rsidRDefault="002D3D77" w:rsidP="00964E27">
      <w:pPr>
        <w:spacing w:line="360" w:lineRule="auto"/>
        <w:ind w:left="851" w:hanging="851"/>
        <w:jc w:val="both"/>
        <w:rPr>
          <w:rFonts w:ascii="Verdana" w:hAnsi="Verdana" w:cs="Arial"/>
          <w:sz w:val="20"/>
          <w:szCs w:val="20"/>
        </w:rPr>
      </w:pPr>
      <w:r w:rsidRPr="00792B58">
        <w:rPr>
          <w:rFonts w:ascii="Verdana" w:hAnsi="Verdana" w:cs="Arial"/>
          <w:b/>
          <w:bCs/>
          <w:sz w:val="20"/>
          <w:szCs w:val="20"/>
        </w:rPr>
        <w:t>II.</w:t>
      </w:r>
      <w:r w:rsidRPr="00792B58">
        <w:rPr>
          <w:rFonts w:ascii="Verdana" w:hAnsi="Verdana" w:cs="Arial"/>
          <w:b/>
          <w:bCs/>
          <w:sz w:val="20"/>
          <w:szCs w:val="20"/>
        </w:rPr>
        <w:tab/>
        <w:t>Tratándose de inmuebles rústicos</w:t>
      </w:r>
      <w:r w:rsidRPr="00792B58">
        <w:rPr>
          <w:rFonts w:ascii="Verdana" w:hAnsi="Verdana" w:cs="Arial"/>
          <w:b/>
          <w:sz w:val="20"/>
          <w:szCs w:val="20"/>
        </w:rPr>
        <w:t>:</w:t>
      </w:r>
    </w:p>
    <w:p w:rsidR="002D3D77" w:rsidRPr="00792B58" w:rsidRDefault="002D3D77" w:rsidP="00964E27">
      <w:pPr>
        <w:spacing w:line="360" w:lineRule="auto"/>
        <w:ind w:left="851" w:hanging="851"/>
        <w:jc w:val="both"/>
        <w:rPr>
          <w:rFonts w:ascii="Verdana" w:hAnsi="Verdana" w:cs="Arial"/>
          <w:b/>
          <w:bCs/>
          <w:sz w:val="20"/>
          <w:szCs w:val="20"/>
        </w:rPr>
      </w:pPr>
      <w:r w:rsidRPr="00792B58">
        <w:rPr>
          <w:rFonts w:ascii="Verdana" w:hAnsi="Verdana" w:cs="Arial"/>
          <w:b/>
          <w:bCs/>
          <w:sz w:val="20"/>
          <w:szCs w:val="20"/>
        </w:rPr>
        <w:t>a)</w:t>
      </w:r>
      <w:r w:rsidRPr="00792B58">
        <w:rPr>
          <w:rFonts w:ascii="Verdana" w:hAnsi="Verdana" w:cs="Arial"/>
          <w:bCs/>
          <w:sz w:val="20"/>
          <w:szCs w:val="20"/>
        </w:rPr>
        <w:tab/>
      </w:r>
      <w:r w:rsidRPr="00792B58">
        <w:rPr>
          <w:rFonts w:ascii="Verdana" w:hAnsi="Verdana" w:cs="Arial"/>
          <w:b/>
          <w:bCs/>
          <w:sz w:val="20"/>
          <w:szCs w:val="20"/>
        </w:rPr>
        <w:t>Tabla de valores base expresados en pesos por hectárea</w:t>
      </w:r>
    </w:p>
    <w:tbl>
      <w:tblPr>
        <w:tblW w:w="0" w:type="auto"/>
        <w:tblInd w:w="790" w:type="dxa"/>
        <w:tblCellMar>
          <w:left w:w="70" w:type="dxa"/>
          <w:right w:w="70" w:type="dxa"/>
        </w:tblCellMar>
        <w:tblLook w:val="0000" w:firstRow="0" w:lastRow="0" w:firstColumn="0" w:lastColumn="0" w:noHBand="0" w:noVBand="0"/>
      </w:tblPr>
      <w:tblGrid>
        <w:gridCol w:w="5940"/>
        <w:gridCol w:w="1980"/>
      </w:tblGrid>
      <w:tr w:rsidR="002D3D77" w:rsidRPr="00792B58" w:rsidTr="002D3D77">
        <w:tc>
          <w:tcPr>
            <w:tcW w:w="5940" w:type="dxa"/>
            <w:tcBorders>
              <w:top w:val="nil"/>
              <w:left w:val="nil"/>
              <w:bottom w:val="nil"/>
              <w:right w:val="nil"/>
            </w:tcBorders>
            <w:vAlign w:val="center"/>
          </w:tcPr>
          <w:p w:rsidR="002D3D77" w:rsidRPr="00792B58" w:rsidRDefault="002D3D77" w:rsidP="00964E27">
            <w:pPr>
              <w:spacing w:line="360" w:lineRule="auto"/>
              <w:rPr>
                <w:rFonts w:ascii="Verdana" w:hAnsi="Verdana" w:cs="Arial"/>
                <w:sz w:val="20"/>
                <w:szCs w:val="20"/>
              </w:rPr>
            </w:pPr>
            <w:r w:rsidRPr="00792B58">
              <w:rPr>
                <w:rFonts w:ascii="Verdana" w:hAnsi="Verdana" w:cs="Arial"/>
                <w:b/>
                <w:bCs/>
                <w:sz w:val="20"/>
                <w:szCs w:val="20"/>
              </w:rPr>
              <w:t>1.</w:t>
            </w:r>
            <w:r w:rsidRPr="00792B58">
              <w:rPr>
                <w:rFonts w:ascii="Verdana" w:hAnsi="Verdana" w:cs="Arial"/>
                <w:sz w:val="20"/>
                <w:szCs w:val="20"/>
              </w:rPr>
              <w:t xml:space="preserve"> Predios de riego</w:t>
            </w:r>
          </w:p>
        </w:tc>
        <w:tc>
          <w:tcPr>
            <w:tcW w:w="1980" w:type="dxa"/>
            <w:tcBorders>
              <w:top w:val="nil"/>
              <w:left w:val="nil"/>
              <w:bottom w:val="nil"/>
              <w:right w:val="nil"/>
            </w:tcBorders>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8,730.25</w:t>
            </w:r>
          </w:p>
        </w:tc>
      </w:tr>
      <w:tr w:rsidR="002D3D77" w:rsidRPr="00792B58" w:rsidTr="002D3D77">
        <w:tc>
          <w:tcPr>
            <w:tcW w:w="5940" w:type="dxa"/>
            <w:tcBorders>
              <w:top w:val="nil"/>
              <w:left w:val="nil"/>
              <w:bottom w:val="nil"/>
              <w:right w:val="nil"/>
            </w:tcBorders>
            <w:vAlign w:val="center"/>
          </w:tcPr>
          <w:p w:rsidR="002D3D77" w:rsidRPr="00792B58" w:rsidRDefault="002D3D77" w:rsidP="00964E27">
            <w:pPr>
              <w:spacing w:line="360" w:lineRule="auto"/>
              <w:rPr>
                <w:rFonts w:ascii="Verdana" w:hAnsi="Verdana" w:cs="Arial"/>
                <w:sz w:val="20"/>
                <w:szCs w:val="20"/>
              </w:rPr>
            </w:pPr>
            <w:r w:rsidRPr="00792B58">
              <w:rPr>
                <w:rFonts w:ascii="Verdana" w:hAnsi="Verdana" w:cs="Arial"/>
                <w:b/>
                <w:bCs/>
                <w:sz w:val="20"/>
                <w:szCs w:val="20"/>
              </w:rPr>
              <w:t>2.</w:t>
            </w:r>
            <w:r w:rsidRPr="00792B58">
              <w:rPr>
                <w:rFonts w:ascii="Verdana" w:hAnsi="Verdana" w:cs="Arial"/>
                <w:sz w:val="20"/>
                <w:szCs w:val="20"/>
              </w:rPr>
              <w:t xml:space="preserve"> Predios de temporal</w:t>
            </w:r>
          </w:p>
        </w:tc>
        <w:tc>
          <w:tcPr>
            <w:tcW w:w="1980" w:type="dxa"/>
            <w:tcBorders>
              <w:top w:val="nil"/>
              <w:left w:val="nil"/>
              <w:bottom w:val="nil"/>
              <w:right w:val="nil"/>
            </w:tcBorders>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3,593.43</w:t>
            </w:r>
          </w:p>
        </w:tc>
      </w:tr>
      <w:tr w:rsidR="002D3D77" w:rsidRPr="00792B58" w:rsidTr="002D3D77">
        <w:tc>
          <w:tcPr>
            <w:tcW w:w="5940" w:type="dxa"/>
            <w:tcBorders>
              <w:top w:val="nil"/>
              <w:left w:val="nil"/>
              <w:bottom w:val="nil"/>
              <w:right w:val="nil"/>
            </w:tcBorders>
            <w:vAlign w:val="center"/>
          </w:tcPr>
          <w:p w:rsidR="002D3D77" w:rsidRPr="00792B58" w:rsidRDefault="002D3D77" w:rsidP="00964E27">
            <w:pPr>
              <w:spacing w:line="360" w:lineRule="auto"/>
              <w:rPr>
                <w:rFonts w:ascii="Verdana" w:hAnsi="Verdana" w:cs="Arial"/>
                <w:sz w:val="20"/>
                <w:szCs w:val="20"/>
              </w:rPr>
            </w:pPr>
            <w:r w:rsidRPr="00792B58">
              <w:rPr>
                <w:rFonts w:ascii="Verdana" w:hAnsi="Verdana" w:cs="Arial"/>
                <w:b/>
                <w:bCs/>
                <w:sz w:val="20"/>
                <w:szCs w:val="20"/>
              </w:rPr>
              <w:t>3.</w:t>
            </w:r>
            <w:r w:rsidRPr="00792B58">
              <w:rPr>
                <w:rFonts w:ascii="Verdana" w:hAnsi="Verdana" w:cs="Arial"/>
                <w:sz w:val="20"/>
                <w:szCs w:val="20"/>
              </w:rPr>
              <w:t xml:space="preserve"> Agostadero</w:t>
            </w:r>
          </w:p>
        </w:tc>
        <w:tc>
          <w:tcPr>
            <w:tcW w:w="1980" w:type="dxa"/>
            <w:tcBorders>
              <w:top w:val="nil"/>
              <w:left w:val="nil"/>
              <w:bottom w:val="nil"/>
              <w:right w:val="nil"/>
            </w:tcBorders>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1,720.13</w:t>
            </w:r>
          </w:p>
        </w:tc>
      </w:tr>
      <w:tr w:rsidR="002D3D77" w:rsidRPr="00792B58" w:rsidTr="002D3D77">
        <w:tc>
          <w:tcPr>
            <w:tcW w:w="5940" w:type="dxa"/>
            <w:tcBorders>
              <w:top w:val="nil"/>
              <w:left w:val="nil"/>
              <w:bottom w:val="nil"/>
              <w:right w:val="nil"/>
            </w:tcBorders>
            <w:vAlign w:val="center"/>
          </w:tcPr>
          <w:p w:rsidR="002D3D77" w:rsidRPr="00792B58" w:rsidRDefault="002D3D77" w:rsidP="00964E27">
            <w:pPr>
              <w:tabs>
                <w:tab w:val="center" w:pos="2900"/>
              </w:tabs>
              <w:spacing w:line="360" w:lineRule="auto"/>
              <w:rPr>
                <w:rFonts w:ascii="Verdana" w:hAnsi="Verdana" w:cs="Arial"/>
                <w:sz w:val="20"/>
                <w:szCs w:val="20"/>
              </w:rPr>
            </w:pPr>
            <w:r w:rsidRPr="00792B58">
              <w:rPr>
                <w:rFonts w:ascii="Verdana" w:hAnsi="Verdana" w:cs="Arial"/>
                <w:b/>
                <w:bCs/>
                <w:sz w:val="20"/>
                <w:szCs w:val="20"/>
              </w:rPr>
              <w:lastRenderedPageBreak/>
              <w:t>4.</w:t>
            </w:r>
            <w:r w:rsidRPr="00792B58">
              <w:rPr>
                <w:rFonts w:ascii="Verdana" w:hAnsi="Verdana" w:cs="Arial"/>
                <w:sz w:val="20"/>
                <w:szCs w:val="20"/>
              </w:rPr>
              <w:t xml:space="preserve"> Cerril o monte</w:t>
            </w:r>
          </w:p>
        </w:tc>
        <w:tc>
          <w:tcPr>
            <w:tcW w:w="1980" w:type="dxa"/>
            <w:tcBorders>
              <w:top w:val="nil"/>
              <w:left w:val="nil"/>
              <w:bottom w:val="nil"/>
              <w:right w:val="nil"/>
            </w:tcBorders>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914.78</w:t>
            </w:r>
          </w:p>
        </w:tc>
      </w:tr>
    </w:tbl>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sz w:val="20"/>
          <w:szCs w:val="20"/>
        </w:rPr>
        <w:t>Los valores base se verán afectados de acuerdo al coeficiente que resulte al aplicar los siguientes elementos agrológicos para la valuación, obteniéndose así los valores unitarios por hectárea:</w:t>
      </w:r>
    </w:p>
    <w:p w:rsidR="002D3D77" w:rsidRPr="00792B58" w:rsidRDefault="002D3D77" w:rsidP="00964E27">
      <w:pPr>
        <w:widowControl w:val="0"/>
        <w:autoSpaceDE w:val="0"/>
        <w:autoSpaceDN w:val="0"/>
        <w:adjustRightInd w:val="0"/>
        <w:spacing w:line="360" w:lineRule="auto"/>
        <w:ind w:left="851"/>
        <w:jc w:val="both"/>
        <w:rPr>
          <w:rFonts w:ascii="Verdana" w:hAnsi="Verdana" w:cs="Arial"/>
          <w:b/>
          <w:sz w:val="20"/>
          <w:szCs w:val="20"/>
        </w:rPr>
      </w:pPr>
      <w:r w:rsidRPr="00792B58">
        <w:rPr>
          <w:rFonts w:ascii="Verdana" w:hAnsi="Verdana" w:cs="Arial"/>
          <w:b/>
          <w:sz w:val="20"/>
          <w:szCs w:val="20"/>
        </w:rPr>
        <w:t xml:space="preserve">ELEMENTOS                                                                    </w:t>
      </w:r>
      <w:r w:rsidR="00E34562">
        <w:rPr>
          <w:rFonts w:ascii="Verdana" w:hAnsi="Verdana" w:cs="Arial"/>
          <w:b/>
          <w:sz w:val="20"/>
          <w:szCs w:val="20"/>
        </w:rPr>
        <w:t xml:space="preserve">        </w:t>
      </w:r>
      <w:r w:rsidRPr="00792B58">
        <w:rPr>
          <w:rFonts w:ascii="Verdana" w:hAnsi="Verdana" w:cs="Arial"/>
          <w:b/>
          <w:sz w:val="20"/>
          <w:szCs w:val="20"/>
        </w:rPr>
        <w:t xml:space="preserve"> FACTOR</w:t>
      </w: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sz w:val="20"/>
          <w:szCs w:val="20"/>
        </w:rPr>
      </w:pPr>
      <w:r w:rsidRPr="00792B58">
        <w:rPr>
          <w:rFonts w:ascii="Verdana" w:hAnsi="Verdana" w:cs="Arial"/>
          <w:b/>
          <w:sz w:val="20"/>
          <w:szCs w:val="20"/>
        </w:rPr>
        <w:t>1.</w:t>
      </w:r>
      <w:r w:rsidRPr="00792B58">
        <w:rPr>
          <w:rFonts w:ascii="Verdana" w:hAnsi="Verdana" w:cs="Arial"/>
          <w:sz w:val="20"/>
          <w:szCs w:val="20"/>
        </w:rPr>
        <w:tab/>
      </w:r>
      <w:r w:rsidRPr="00792B58">
        <w:rPr>
          <w:rFonts w:ascii="Verdana" w:hAnsi="Verdana" w:cs="Arial"/>
          <w:b/>
          <w:sz w:val="20"/>
          <w:szCs w:val="20"/>
        </w:rPr>
        <w:t>Espesor del suelo:</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a)</w:t>
      </w:r>
      <w:r w:rsidRPr="00792B58">
        <w:rPr>
          <w:rFonts w:ascii="Verdana" w:hAnsi="Verdana" w:cs="Arial"/>
          <w:sz w:val="20"/>
          <w:szCs w:val="20"/>
        </w:rPr>
        <w:tab/>
        <w:t xml:space="preserve">Hasta </w:t>
      </w:r>
      <w:smartTag w:uri="urn:schemas-microsoft-com:office:smarttags" w:element="metricconverter">
        <w:smartTagPr>
          <w:attr w:name="ProductID" w:val="10 cent￭metros"/>
        </w:smartTagPr>
        <w:r w:rsidRPr="00792B58">
          <w:rPr>
            <w:rFonts w:ascii="Verdana" w:hAnsi="Verdana" w:cs="Arial"/>
            <w:sz w:val="20"/>
            <w:szCs w:val="20"/>
          </w:rPr>
          <w:t>10 centímetros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1.00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b)</w:t>
      </w:r>
      <w:r w:rsidRPr="00792B58">
        <w:rPr>
          <w:rFonts w:ascii="Verdana" w:hAnsi="Verdana" w:cs="Arial"/>
          <w:sz w:val="20"/>
          <w:szCs w:val="20"/>
        </w:rPr>
        <w:tab/>
        <w:t xml:space="preserve">De </w:t>
      </w:r>
      <w:smartTag w:uri="urn:schemas-microsoft-com:office:smarttags" w:element="metricconverter">
        <w:smartTagPr>
          <w:attr w:name="ProductID" w:val="10.01 a"/>
        </w:smartTagPr>
        <w:r w:rsidRPr="00792B58">
          <w:rPr>
            <w:rFonts w:ascii="Verdana" w:hAnsi="Verdana" w:cs="Arial"/>
            <w:sz w:val="20"/>
            <w:szCs w:val="20"/>
          </w:rPr>
          <w:t xml:space="preserve">10.01 a </w:t>
        </w:r>
      </w:smartTag>
      <w:smartTag w:uri="urn:schemas-microsoft-com:office:smarttags" w:element="metricconverter">
        <w:smartTagPr>
          <w:attr w:name="ProductID" w:val="30 cent￭metros"/>
        </w:smartTagPr>
        <w:r w:rsidRPr="00792B58">
          <w:rPr>
            <w:rFonts w:ascii="Verdana" w:hAnsi="Verdana" w:cs="Arial"/>
            <w:sz w:val="20"/>
            <w:szCs w:val="20"/>
          </w:rPr>
          <w:t>30 centímetros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1.05</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c)</w:t>
      </w:r>
      <w:r w:rsidRPr="00792B58">
        <w:rPr>
          <w:rFonts w:ascii="Verdana" w:hAnsi="Verdana" w:cs="Arial"/>
          <w:sz w:val="20"/>
          <w:szCs w:val="20"/>
        </w:rPr>
        <w:tab/>
        <w:t xml:space="preserve">De </w:t>
      </w:r>
      <w:smartTag w:uri="urn:schemas-microsoft-com:office:smarttags" w:element="metricconverter">
        <w:smartTagPr>
          <w:attr w:name="ProductID" w:val="30.01 a"/>
        </w:smartTagPr>
        <w:r w:rsidRPr="00792B58">
          <w:rPr>
            <w:rFonts w:ascii="Verdana" w:hAnsi="Verdana" w:cs="Arial"/>
            <w:sz w:val="20"/>
            <w:szCs w:val="20"/>
          </w:rPr>
          <w:t xml:space="preserve">30.01 a </w:t>
        </w:r>
      </w:smartTag>
      <w:smartTag w:uri="urn:schemas-microsoft-com:office:smarttags" w:element="metricconverter">
        <w:smartTagPr>
          <w:attr w:name="ProductID" w:val="60 cent￭metros"/>
        </w:smartTagPr>
        <w:r w:rsidRPr="00792B58">
          <w:rPr>
            <w:rFonts w:ascii="Verdana" w:hAnsi="Verdana" w:cs="Arial"/>
            <w:sz w:val="20"/>
            <w:szCs w:val="20"/>
          </w:rPr>
          <w:t>60 centímetros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1.08</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d)</w:t>
      </w:r>
      <w:r w:rsidRPr="00792B58">
        <w:rPr>
          <w:rFonts w:ascii="Verdana" w:hAnsi="Verdana" w:cs="Arial"/>
          <w:sz w:val="20"/>
          <w:szCs w:val="20"/>
        </w:rPr>
        <w:tab/>
        <w:t xml:space="preserve">Mayor de </w:t>
      </w:r>
      <w:smartTag w:uri="urn:schemas-microsoft-com:office:smarttags" w:element="metricconverter">
        <w:smartTagPr>
          <w:attr w:name="ProductID" w:val="60 cent￭metros"/>
        </w:smartTagPr>
        <w:r w:rsidRPr="00792B58">
          <w:rPr>
            <w:rFonts w:ascii="Verdana" w:hAnsi="Verdana" w:cs="Arial"/>
            <w:sz w:val="20"/>
            <w:szCs w:val="20"/>
          </w:rPr>
          <w:t>60 centímetros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1.10</w:t>
      </w:r>
    </w:p>
    <w:p w:rsidR="001C0AA4" w:rsidRPr="00792B58" w:rsidRDefault="001C0AA4" w:rsidP="00E34562">
      <w:pPr>
        <w:widowControl w:val="0"/>
        <w:autoSpaceDE w:val="0"/>
        <w:autoSpaceDN w:val="0"/>
        <w:adjustRightInd w:val="0"/>
        <w:spacing w:after="0" w:line="360" w:lineRule="auto"/>
        <w:ind w:left="851" w:hanging="851"/>
        <w:jc w:val="both"/>
        <w:rPr>
          <w:rFonts w:ascii="Verdana" w:hAnsi="Verdana" w:cs="Arial"/>
          <w:b/>
          <w:sz w:val="20"/>
          <w:szCs w:val="20"/>
        </w:rPr>
      </w:pP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b/>
          <w:sz w:val="20"/>
          <w:szCs w:val="20"/>
        </w:rPr>
      </w:pPr>
      <w:r w:rsidRPr="00792B58">
        <w:rPr>
          <w:rFonts w:ascii="Verdana" w:hAnsi="Verdana" w:cs="Arial"/>
          <w:b/>
          <w:sz w:val="20"/>
          <w:szCs w:val="20"/>
        </w:rPr>
        <w:t>2.</w:t>
      </w:r>
      <w:r w:rsidRPr="00792B58">
        <w:rPr>
          <w:rFonts w:ascii="Verdana" w:hAnsi="Verdana" w:cs="Arial"/>
          <w:b/>
          <w:sz w:val="20"/>
          <w:szCs w:val="20"/>
        </w:rPr>
        <w:tab/>
        <w:t>Topografía:</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a)</w:t>
      </w:r>
      <w:r w:rsidRPr="00792B58">
        <w:rPr>
          <w:rFonts w:ascii="Verdana" w:hAnsi="Verdana" w:cs="Arial"/>
          <w:sz w:val="20"/>
          <w:szCs w:val="20"/>
        </w:rPr>
        <w:tab/>
        <w:t>Terrenos planos</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 xml:space="preserve">          1.10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b)</w:t>
      </w:r>
      <w:r w:rsidRPr="00792B58">
        <w:rPr>
          <w:rFonts w:ascii="Verdana" w:hAnsi="Verdana" w:cs="Arial"/>
          <w:sz w:val="20"/>
          <w:szCs w:val="20"/>
        </w:rPr>
        <w:tab/>
        <w:t>Pendiente suave menor de 5%</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 xml:space="preserve">          1.05</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c)</w:t>
      </w:r>
      <w:r w:rsidRPr="00792B58">
        <w:rPr>
          <w:rFonts w:ascii="Verdana" w:hAnsi="Verdana" w:cs="Arial"/>
          <w:sz w:val="20"/>
          <w:szCs w:val="20"/>
        </w:rPr>
        <w:tab/>
        <w:t>Pendiente fuerte mayor de 5%</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 xml:space="preserve">          1.00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d)</w:t>
      </w:r>
      <w:r w:rsidRPr="00792B58">
        <w:rPr>
          <w:rFonts w:ascii="Verdana" w:hAnsi="Verdana" w:cs="Arial"/>
          <w:sz w:val="20"/>
          <w:szCs w:val="20"/>
        </w:rPr>
        <w:tab/>
        <w:t>Muy accidentado</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 xml:space="preserve">          0.95</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b/>
          <w:sz w:val="20"/>
          <w:szCs w:val="20"/>
        </w:rPr>
      </w:pPr>
      <w:r w:rsidRPr="00792B58">
        <w:rPr>
          <w:rFonts w:ascii="Verdana" w:hAnsi="Verdana" w:cs="Arial"/>
          <w:b/>
          <w:sz w:val="20"/>
          <w:szCs w:val="20"/>
        </w:rPr>
        <w:t>3.</w:t>
      </w:r>
      <w:r w:rsidRPr="00792B58">
        <w:rPr>
          <w:rFonts w:ascii="Verdana" w:hAnsi="Verdana" w:cs="Arial"/>
          <w:b/>
          <w:sz w:val="20"/>
          <w:szCs w:val="20"/>
        </w:rPr>
        <w:tab/>
        <w:t>Distancias a centros de comercialización:</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a)</w:t>
      </w:r>
      <w:r w:rsidRPr="00792B58">
        <w:rPr>
          <w:rFonts w:ascii="Verdana" w:hAnsi="Verdana" w:cs="Arial"/>
          <w:sz w:val="20"/>
          <w:szCs w:val="20"/>
        </w:rPr>
        <w:tab/>
        <w:t xml:space="preserve">A menos de </w:t>
      </w:r>
      <w:smartTag w:uri="urn:schemas-microsoft-com:office:smarttags" w:element="metricconverter">
        <w:smartTagPr>
          <w:attr w:name="ProductID" w:val="3 kil￳metros"/>
        </w:smartTagPr>
        <w:r w:rsidRPr="00792B58">
          <w:rPr>
            <w:rFonts w:ascii="Verdana" w:hAnsi="Verdana" w:cs="Arial"/>
            <w:sz w:val="20"/>
            <w:szCs w:val="20"/>
          </w:rPr>
          <w:t>3 kilómetros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1.50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b)</w:t>
      </w:r>
      <w:r w:rsidRPr="00792B58">
        <w:rPr>
          <w:rFonts w:ascii="Verdana" w:hAnsi="Verdana" w:cs="Arial"/>
          <w:sz w:val="20"/>
          <w:szCs w:val="20"/>
        </w:rPr>
        <w:tab/>
        <w:t xml:space="preserve">A más de </w:t>
      </w:r>
      <w:smartTag w:uri="urn:schemas-microsoft-com:office:smarttags" w:element="metricconverter">
        <w:smartTagPr>
          <w:attr w:name="ProductID" w:val="3 kil￳metros"/>
        </w:smartTagPr>
        <w:r w:rsidRPr="00792B58">
          <w:rPr>
            <w:rFonts w:ascii="Verdana" w:hAnsi="Verdana" w:cs="Arial"/>
            <w:sz w:val="20"/>
            <w:szCs w:val="20"/>
          </w:rPr>
          <w:t>3 kilómetros</w:t>
        </w:r>
      </w:smartTag>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1.00</w:t>
      </w:r>
    </w:p>
    <w:p w:rsidR="001C0AA4" w:rsidRPr="00792B58" w:rsidRDefault="001C0AA4" w:rsidP="00964E27">
      <w:pPr>
        <w:widowControl w:val="0"/>
        <w:autoSpaceDE w:val="0"/>
        <w:autoSpaceDN w:val="0"/>
        <w:adjustRightInd w:val="0"/>
        <w:spacing w:after="0" w:line="360" w:lineRule="auto"/>
        <w:ind w:left="1418" w:hanging="567"/>
        <w:jc w:val="both"/>
        <w:rPr>
          <w:rFonts w:ascii="Verdana" w:hAnsi="Verdana" w:cs="Arial"/>
          <w:sz w:val="20"/>
          <w:szCs w:val="20"/>
        </w:rPr>
      </w:pP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b/>
          <w:sz w:val="20"/>
          <w:szCs w:val="20"/>
        </w:rPr>
      </w:pPr>
      <w:r w:rsidRPr="00792B58">
        <w:rPr>
          <w:rFonts w:ascii="Verdana" w:hAnsi="Verdana" w:cs="Arial"/>
          <w:b/>
          <w:sz w:val="20"/>
          <w:szCs w:val="20"/>
        </w:rPr>
        <w:t>4.</w:t>
      </w:r>
      <w:r w:rsidRPr="00792B58">
        <w:rPr>
          <w:rFonts w:ascii="Verdana" w:hAnsi="Verdana" w:cs="Arial"/>
          <w:b/>
          <w:sz w:val="20"/>
          <w:szCs w:val="20"/>
        </w:rPr>
        <w:tab/>
        <w:t>Acceso a vías de comunicación:</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a)</w:t>
      </w:r>
      <w:r w:rsidRPr="00792B58">
        <w:rPr>
          <w:rFonts w:ascii="Verdana" w:hAnsi="Verdana" w:cs="Arial"/>
          <w:sz w:val="20"/>
          <w:szCs w:val="20"/>
        </w:rPr>
        <w:tab/>
        <w:t>Todo el año</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1.20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b)</w:t>
      </w:r>
      <w:r w:rsidRPr="00792B58">
        <w:rPr>
          <w:rFonts w:ascii="Verdana" w:hAnsi="Verdana" w:cs="Arial"/>
          <w:sz w:val="20"/>
          <w:szCs w:val="20"/>
        </w:rPr>
        <w:tab/>
        <w:t>Tiempo de secas</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1.00</w:t>
      </w:r>
    </w:p>
    <w:p w:rsidR="002D3D77" w:rsidRPr="00792B58" w:rsidRDefault="002D3D77" w:rsidP="00964E27">
      <w:pPr>
        <w:widowControl w:val="0"/>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b/>
          <w:sz w:val="20"/>
          <w:szCs w:val="20"/>
        </w:rPr>
        <w:t>c)</w:t>
      </w:r>
      <w:r w:rsidRPr="00792B58">
        <w:rPr>
          <w:rFonts w:ascii="Verdana" w:hAnsi="Verdana" w:cs="Arial"/>
          <w:sz w:val="20"/>
          <w:szCs w:val="20"/>
        </w:rPr>
        <w:tab/>
        <w:t>Sin acceso</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0.50</w:t>
      </w:r>
    </w:p>
    <w:p w:rsidR="002D3D77" w:rsidRPr="00792B58" w:rsidRDefault="002D3D77" w:rsidP="00964E27">
      <w:pPr>
        <w:spacing w:line="360" w:lineRule="auto"/>
        <w:ind w:firstLine="851"/>
        <w:jc w:val="both"/>
        <w:rPr>
          <w:rFonts w:ascii="Verdana" w:hAnsi="Verdana" w:cs="Arial"/>
          <w:sz w:val="20"/>
          <w:szCs w:val="20"/>
        </w:rPr>
      </w:pPr>
    </w:p>
    <w:p w:rsidR="002D3D77" w:rsidRPr="00792B58" w:rsidRDefault="002D3D77" w:rsidP="00964E27">
      <w:pPr>
        <w:spacing w:line="360" w:lineRule="auto"/>
        <w:ind w:firstLine="851"/>
        <w:jc w:val="both"/>
        <w:rPr>
          <w:rFonts w:ascii="Verdana" w:hAnsi="Verdana" w:cs="Arial"/>
          <w:snapToGrid w:val="0"/>
          <w:sz w:val="20"/>
          <w:szCs w:val="20"/>
        </w:rPr>
      </w:pPr>
      <w:r w:rsidRPr="00792B58">
        <w:rPr>
          <w:rFonts w:ascii="Verdana" w:hAnsi="Verdana" w:cs="Arial"/>
          <w:sz w:val="20"/>
          <w:szCs w:val="20"/>
        </w:rPr>
        <w:lastRenderedPageBreak/>
        <w:t xml:space="preserve">El factor que se utilizará para terrenos de riego eventual será el 0.60. </w:t>
      </w:r>
      <w:r w:rsidRPr="00792B58">
        <w:rPr>
          <w:rFonts w:ascii="Verdana" w:hAnsi="Verdana" w:cs="Arial"/>
          <w:snapToGrid w:val="0"/>
          <w:sz w:val="20"/>
          <w:szCs w:val="20"/>
        </w:rPr>
        <w:t>Para aplicar este factor, se calculará primeramente como terreno de riego.</w:t>
      </w:r>
    </w:p>
    <w:p w:rsidR="002D3D77" w:rsidRPr="00792B58" w:rsidRDefault="002D3D77" w:rsidP="009D220F">
      <w:pPr>
        <w:spacing w:line="240" w:lineRule="auto"/>
        <w:ind w:left="851" w:hanging="851"/>
        <w:jc w:val="both"/>
        <w:rPr>
          <w:rFonts w:ascii="Verdana" w:hAnsi="Verdana" w:cs="Arial"/>
          <w:b/>
          <w:bCs/>
          <w:snapToGrid w:val="0"/>
          <w:sz w:val="20"/>
          <w:szCs w:val="20"/>
        </w:rPr>
      </w:pPr>
      <w:r w:rsidRPr="00792B58">
        <w:rPr>
          <w:rFonts w:ascii="Verdana" w:hAnsi="Verdana" w:cs="Arial"/>
          <w:b/>
          <w:snapToGrid w:val="0"/>
          <w:sz w:val="20"/>
          <w:szCs w:val="20"/>
        </w:rPr>
        <w:t>b</w:t>
      </w:r>
      <w:r w:rsidRPr="00792B58">
        <w:rPr>
          <w:rFonts w:ascii="Verdana" w:hAnsi="Verdana" w:cs="Arial"/>
          <w:b/>
          <w:bCs/>
          <w:snapToGrid w:val="0"/>
          <w:sz w:val="20"/>
          <w:szCs w:val="20"/>
        </w:rPr>
        <w:t>)</w:t>
      </w:r>
      <w:r w:rsidRPr="00792B58">
        <w:rPr>
          <w:rFonts w:ascii="Verdana" w:hAnsi="Verdana" w:cs="Arial"/>
          <w:bCs/>
          <w:snapToGrid w:val="0"/>
          <w:sz w:val="20"/>
          <w:szCs w:val="20"/>
        </w:rPr>
        <w:tab/>
      </w:r>
      <w:r w:rsidRPr="00792B58">
        <w:rPr>
          <w:rFonts w:ascii="Verdana" w:hAnsi="Verdana" w:cs="Arial"/>
          <w:b/>
          <w:bCs/>
          <w:snapToGrid w:val="0"/>
          <w:sz w:val="20"/>
          <w:szCs w:val="20"/>
        </w:rPr>
        <w:t>Tabla de valores expresados en pesos por metro cuadrado para inmuebles menores de una hectárea, no dedicados a la agricultura (pie de casa o solar)</w:t>
      </w:r>
    </w:p>
    <w:tbl>
      <w:tblPr>
        <w:tblW w:w="0" w:type="auto"/>
        <w:tblInd w:w="828" w:type="dxa"/>
        <w:tblLayout w:type="fixed"/>
        <w:tblLook w:val="00A0" w:firstRow="1" w:lastRow="0" w:firstColumn="1" w:lastColumn="0" w:noHBand="0" w:noVBand="0"/>
      </w:tblPr>
      <w:tblGrid>
        <w:gridCol w:w="6660"/>
        <w:gridCol w:w="360"/>
        <w:gridCol w:w="1206"/>
      </w:tblGrid>
      <w:tr w:rsidR="002D3D77" w:rsidRPr="00792B58" w:rsidTr="002D3D77">
        <w:tc>
          <w:tcPr>
            <w:tcW w:w="6660" w:type="dxa"/>
            <w:shd w:val="clear" w:color="auto" w:fill="auto"/>
            <w:vAlign w:val="center"/>
          </w:tcPr>
          <w:p w:rsidR="002D3D77" w:rsidRPr="00792B58" w:rsidRDefault="002D3D77" w:rsidP="00964E27">
            <w:pPr>
              <w:numPr>
                <w:ilvl w:val="0"/>
                <w:numId w:val="20"/>
              </w:numPr>
              <w:spacing w:after="0" w:line="360" w:lineRule="auto"/>
              <w:rPr>
                <w:rFonts w:ascii="Verdana" w:hAnsi="Verdana" w:cs="Arial"/>
                <w:bCs/>
                <w:snapToGrid w:val="0"/>
                <w:sz w:val="20"/>
                <w:szCs w:val="20"/>
              </w:rPr>
            </w:pPr>
            <w:r w:rsidRPr="00792B58">
              <w:rPr>
                <w:rFonts w:ascii="Verdana" w:hAnsi="Verdana" w:cs="Arial"/>
                <w:snapToGrid w:val="0"/>
                <w:sz w:val="20"/>
                <w:szCs w:val="20"/>
              </w:rPr>
              <w:t>Inmuebles cercanos a rancherías</w:t>
            </w:r>
            <w:r w:rsidR="00E34562">
              <w:rPr>
                <w:rFonts w:ascii="Verdana" w:hAnsi="Verdana" w:cs="Arial"/>
                <w:snapToGrid w:val="0"/>
                <w:sz w:val="20"/>
                <w:szCs w:val="20"/>
              </w:rPr>
              <w:t>,</w:t>
            </w:r>
            <w:r w:rsidRPr="00792B58">
              <w:rPr>
                <w:rFonts w:ascii="Verdana" w:hAnsi="Verdana" w:cs="Arial"/>
                <w:snapToGrid w:val="0"/>
                <w:sz w:val="20"/>
                <w:szCs w:val="20"/>
              </w:rPr>
              <w:t xml:space="preserve"> sin ningún servicio</w:t>
            </w:r>
          </w:p>
        </w:tc>
        <w:tc>
          <w:tcPr>
            <w:tcW w:w="360" w:type="dxa"/>
            <w:shd w:val="clear" w:color="auto" w:fill="auto"/>
            <w:vAlign w:val="center"/>
          </w:tcPr>
          <w:p w:rsidR="002D3D77" w:rsidRPr="00792B58" w:rsidRDefault="002D3D77" w:rsidP="00964E27">
            <w:pPr>
              <w:spacing w:line="360" w:lineRule="auto"/>
              <w:jc w:val="center"/>
              <w:rPr>
                <w:rFonts w:ascii="Verdana" w:hAnsi="Verdana" w:cs="Arial"/>
                <w:bCs/>
                <w:snapToGrid w:val="0"/>
                <w:sz w:val="20"/>
                <w:szCs w:val="20"/>
              </w:rPr>
            </w:pPr>
          </w:p>
        </w:tc>
        <w:tc>
          <w:tcPr>
            <w:tcW w:w="1206" w:type="dxa"/>
            <w:shd w:val="clear" w:color="auto" w:fill="auto"/>
            <w:vAlign w:val="center"/>
          </w:tcPr>
          <w:p w:rsidR="002D3D77" w:rsidRPr="00792B58" w:rsidRDefault="002D3D77" w:rsidP="00964E27">
            <w:pPr>
              <w:spacing w:after="0" w:line="360" w:lineRule="auto"/>
              <w:jc w:val="center"/>
              <w:rPr>
                <w:rFonts w:ascii="Verdana" w:hAnsi="Verdana" w:cs="Arial"/>
                <w:bCs/>
                <w:snapToGrid w:val="0"/>
                <w:sz w:val="20"/>
                <w:szCs w:val="20"/>
              </w:rPr>
            </w:pPr>
            <w:r w:rsidRPr="00792B58">
              <w:rPr>
                <w:rFonts w:ascii="Verdana" w:hAnsi="Verdana" w:cs="Arial"/>
                <w:snapToGrid w:val="0"/>
                <w:sz w:val="20"/>
                <w:szCs w:val="20"/>
              </w:rPr>
              <w:t>$8.52</w:t>
            </w:r>
          </w:p>
        </w:tc>
      </w:tr>
      <w:tr w:rsidR="002D3D77" w:rsidRPr="00792B58" w:rsidTr="002D3D77">
        <w:tc>
          <w:tcPr>
            <w:tcW w:w="6660" w:type="dxa"/>
            <w:shd w:val="clear" w:color="auto" w:fill="auto"/>
            <w:vAlign w:val="center"/>
          </w:tcPr>
          <w:p w:rsidR="002D3D77" w:rsidRPr="00792B58" w:rsidRDefault="002D3D77" w:rsidP="00E34562">
            <w:pPr>
              <w:numPr>
                <w:ilvl w:val="0"/>
                <w:numId w:val="20"/>
              </w:numPr>
              <w:spacing w:after="0" w:line="240" w:lineRule="auto"/>
              <w:rPr>
                <w:rFonts w:ascii="Verdana" w:hAnsi="Verdana" w:cs="Arial"/>
                <w:bCs/>
                <w:snapToGrid w:val="0"/>
                <w:sz w:val="20"/>
                <w:szCs w:val="20"/>
              </w:rPr>
            </w:pPr>
            <w:r w:rsidRPr="00792B58">
              <w:rPr>
                <w:rFonts w:ascii="Verdana" w:hAnsi="Verdana" w:cs="Arial"/>
                <w:snapToGrid w:val="0"/>
                <w:sz w:val="20"/>
                <w:szCs w:val="20"/>
              </w:rPr>
              <w:t>Inmuebles cercanos a rancherías, sin servicios y en prolongación de calle cercana</w:t>
            </w:r>
          </w:p>
        </w:tc>
        <w:tc>
          <w:tcPr>
            <w:tcW w:w="360" w:type="dxa"/>
            <w:shd w:val="clear" w:color="auto" w:fill="auto"/>
            <w:vAlign w:val="center"/>
          </w:tcPr>
          <w:p w:rsidR="002D3D77" w:rsidRPr="00792B58" w:rsidRDefault="002D3D77" w:rsidP="00E34562">
            <w:pPr>
              <w:spacing w:line="240" w:lineRule="auto"/>
              <w:jc w:val="center"/>
              <w:rPr>
                <w:rFonts w:ascii="Verdana" w:hAnsi="Verdana" w:cs="Arial"/>
                <w:bCs/>
                <w:snapToGrid w:val="0"/>
                <w:sz w:val="20"/>
                <w:szCs w:val="20"/>
              </w:rPr>
            </w:pPr>
          </w:p>
        </w:tc>
        <w:tc>
          <w:tcPr>
            <w:tcW w:w="1206" w:type="dxa"/>
            <w:shd w:val="clear" w:color="auto" w:fill="auto"/>
            <w:vAlign w:val="center"/>
          </w:tcPr>
          <w:p w:rsidR="002D3D77" w:rsidRPr="00792B58" w:rsidRDefault="002D3D77" w:rsidP="00E34562">
            <w:pPr>
              <w:spacing w:after="0" w:line="240" w:lineRule="auto"/>
              <w:jc w:val="center"/>
              <w:rPr>
                <w:rFonts w:ascii="Verdana" w:hAnsi="Verdana" w:cs="Arial"/>
                <w:bCs/>
                <w:snapToGrid w:val="0"/>
                <w:sz w:val="20"/>
                <w:szCs w:val="20"/>
              </w:rPr>
            </w:pPr>
            <w:r w:rsidRPr="00792B58">
              <w:rPr>
                <w:rFonts w:ascii="Verdana" w:hAnsi="Verdana" w:cs="Arial"/>
                <w:snapToGrid w:val="0"/>
                <w:sz w:val="20"/>
                <w:szCs w:val="20"/>
              </w:rPr>
              <w:t>$20.48</w:t>
            </w:r>
          </w:p>
        </w:tc>
      </w:tr>
      <w:tr w:rsidR="002D3D77" w:rsidRPr="00792B58" w:rsidTr="002D3D77">
        <w:tc>
          <w:tcPr>
            <w:tcW w:w="6660" w:type="dxa"/>
            <w:shd w:val="clear" w:color="auto" w:fill="auto"/>
            <w:vAlign w:val="center"/>
          </w:tcPr>
          <w:p w:rsidR="002D3D77" w:rsidRPr="00792B58" w:rsidRDefault="002D3D77" w:rsidP="00964E27">
            <w:pPr>
              <w:numPr>
                <w:ilvl w:val="0"/>
                <w:numId w:val="20"/>
              </w:numPr>
              <w:spacing w:after="0" w:line="360" w:lineRule="auto"/>
              <w:rPr>
                <w:rFonts w:ascii="Verdana" w:hAnsi="Verdana" w:cs="Arial"/>
                <w:bCs/>
                <w:snapToGrid w:val="0"/>
                <w:sz w:val="20"/>
                <w:szCs w:val="20"/>
              </w:rPr>
            </w:pPr>
            <w:r w:rsidRPr="00792B58">
              <w:rPr>
                <w:rFonts w:ascii="Verdana" w:hAnsi="Verdana" w:cs="Arial"/>
                <w:snapToGrid w:val="0"/>
                <w:sz w:val="20"/>
                <w:szCs w:val="20"/>
              </w:rPr>
              <w:t>Inmuebles en rancherías, con calles sin servicios</w:t>
            </w:r>
          </w:p>
        </w:tc>
        <w:tc>
          <w:tcPr>
            <w:tcW w:w="360" w:type="dxa"/>
            <w:shd w:val="clear" w:color="auto" w:fill="auto"/>
            <w:vAlign w:val="center"/>
          </w:tcPr>
          <w:p w:rsidR="002D3D77" w:rsidRPr="00792B58" w:rsidRDefault="002D3D77" w:rsidP="00964E27">
            <w:pPr>
              <w:spacing w:line="360" w:lineRule="auto"/>
              <w:jc w:val="center"/>
              <w:rPr>
                <w:rFonts w:ascii="Verdana" w:hAnsi="Verdana" w:cs="Arial"/>
                <w:bCs/>
                <w:snapToGrid w:val="0"/>
                <w:sz w:val="20"/>
                <w:szCs w:val="20"/>
              </w:rPr>
            </w:pPr>
          </w:p>
        </w:tc>
        <w:tc>
          <w:tcPr>
            <w:tcW w:w="1206" w:type="dxa"/>
            <w:shd w:val="clear" w:color="auto" w:fill="auto"/>
            <w:vAlign w:val="center"/>
          </w:tcPr>
          <w:p w:rsidR="002D3D77" w:rsidRPr="00792B58" w:rsidRDefault="002D3D77" w:rsidP="00964E27">
            <w:pPr>
              <w:spacing w:after="0" w:line="360" w:lineRule="auto"/>
              <w:jc w:val="center"/>
              <w:rPr>
                <w:rFonts w:ascii="Verdana" w:hAnsi="Verdana" w:cs="Arial"/>
                <w:bCs/>
                <w:snapToGrid w:val="0"/>
                <w:sz w:val="20"/>
                <w:szCs w:val="20"/>
              </w:rPr>
            </w:pPr>
            <w:r w:rsidRPr="00792B58">
              <w:rPr>
                <w:rFonts w:ascii="Verdana" w:hAnsi="Verdana" w:cs="Arial"/>
                <w:snapToGrid w:val="0"/>
                <w:sz w:val="20"/>
                <w:szCs w:val="20"/>
              </w:rPr>
              <w:t>$41.23</w:t>
            </w:r>
          </w:p>
        </w:tc>
      </w:tr>
      <w:tr w:rsidR="002D3D77" w:rsidRPr="00792B58" w:rsidTr="002D3D77">
        <w:tc>
          <w:tcPr>
            <w:tcW w:w="6660" w:type="dxa"/>
            <w:shd w:val="clear" w:color="auto" w:fill="auto"/>
            <w:vAlign w:val="center"/>
          </w:tcPr>
          <w:p w:rsidR="002D3D77" w:rsidRPr="00792B58" w:rsidRDefault="002D3D77" w:rsidP="00E34562">
            <w:pPr>
              <w:numPr>
                <w:ilvl w:val="0"/>
                <w:numId w:val="20"/>
              </w:numPr>
              <w:spacing w:after="0" w:line="240" w:lineRule="auto"/>
              <w:rPr>
                <w:rFonts w:ascii="Verdana" w:hAnsi="Verdana" w:cs="Arial"/>
                <w:bCs/>
                <w:snapToGrid w:val="0"/>
                <w:sz w:val="20"/>
                <w:szCs w:val="20"/>
              </w:rPr>
            </w:pPr>
            <w:r w:rsidRPr="00792B58">
              <w:rPr>
                <w:rFonts w:ascii="Verdana" w:hAnsi="Verdana" w:cs="Arial"/>
                <w:snapToGrid w:val="0"/>
                <w:sz w:val="20"/>
                <w:szCs w:val="20"/>
              </w:rPr>
              <w:t>Inmuebles en rancherías, sobre calles trazadas con algún tipo de servicio</w:t>
            </w:r>
          </w:p>
          <w:p w:rsidR="002D3D77" w:rsidRPr="00792B58" w:rsidRDefault="002D3D77" w:rsidP="00E34562">
            <w:pPr>
              <w:spacing w:after="0" w:line="240" w:lineRule="auto"/>
              <w:ind w:left="567"/>
              <w:rPr>
                <w:rFonts w:ascii="Verdana" w:hAnsi="Verdana" w:cs="Arial"/>
                <w:bCs/>
                <w:snapToGrid w:val="0"/>
                <w:sz w:val="20"/>
                <w:szCs w:val="20"/>
              </w:rPr>
            </w:pPr>
          </w:p>
        </w:tc>
        <w:tc>
          <w:tcPr>
            <w:tcW w:w="360" w:type="dxa"/>
            <w:shd w:val="clear" w:color="auto" w:fill="auto"/>
            <w:vAlign w:val="center"/>
          </w:tcPr>
          <w:p w:rsidR="002D3D77" w:rsidRPr="00792B58" w:rsidRDefault="002D3D77" w:rsidP="00E34562">
            <w:pPr>
              <w:spacing w:line="240" w:lineRule="auto"/>
              <w:jc w:val="center"/>
              <w:rPr>
                <w:rFonts w:ascii="Verdana" w:hAnsi="Verdana" w:cs="Arial"/>
                <w:bCs/>
                <w:snapToGrid w:val="0"/>
                <w:sz w:val="20"/>
                <w:szCs w:val="20"/>
              </w:rPr>
            </w:pPr>
          </w:p>
        </w:tc>
        <w:tc>
          <w:tcPr>
            <w:tcW w:w="1206" w:type="dxa"/>
            <w:shd w:val="clear" w:color="auto" w:fill="auto"/>
            <w:vAlign w:val="center"/>
          </w:tcPr>
          <w:p w:rsidR="002D3D77" w:rsidRPr="00792B58" w:rsidRDefault="002D3D77" w:rsidP="00E34562">
            <w:pPr>
              <w:spacing w:after="0" w:line="240" w:lineRule="auto"/>
              <w:jc w:val="center"/>
              <w:rPr>
                <w:rFonts w:ascii="Verdana" w:hAnsi="Verdana" w:cs="Arial"/>
                <w:bCs/>
                <w:snapToGrid w:val="0"/>
                <w:sz w:val="20"/>
                <w:szCs w:val="20"/>
              </w:rPr>
            </w:pPr>
            <w:r w:rsidRPr="00792B58">
              <w:rPr>
                <w:rFonts w:ascii="Verdana" w:hAnsi="Verdana" w:cs="Arial"/>
                <w:snapToGrid w:val="0"/>
                <w:sz w:val="20"/>
                <w:szCs w:val="20"/>
              </w:rPr>
              <w:t>$58.96</w:t>
            </w:r>
          </w:p>
        </w:tc>
      </w:tr>
      <w:tr w:rsidR="002D3D77" w:rsidRPr="00792B58" w:rsidTr="002D3D77">
        <w:tc>
          <w:tcPr>
            <w:tcW w:w="6660" w:type="dxa"/>
            <w:shd w:val="clear" w:color="auto" w:fill="auto"/>
            <w:vAlign w:val="center"/>
          </w:tcPr>
          <w:p w:rsidR="002D3D77" w:rsidRPr="00792B58" w:rsidRDefault="002D3D77" w:rsidP="00E34562">
            <w:pPr>
              <w:numPr>
                <w:ilvl w:val="0"/>
                <w:numId w:val="20"/>
              </w:numPr>
              <w:spacing w:after="0" w:line="240" w:lineRule="auto"/>
              <w:rPr>
                <w:rFonts w:ascii="Verdana" w:hAnsi="Verdana" w:cs="Arial"/>
                <w:bCs/>
                <w:snapToGrid w:val="0"/>
                <w:sz w:val="20"/>
                <w:szCs w:val="20"/>
              </w:rPr>
            </w:pPr>
            <w:r w:rsidRPr="00792B58">
              <w:rPr>
                <w:rFonts w:ascii="Verdana" w:hAnsi="Verdana" w:cs="Arial"/>
                <w:snapToGrid w:val="0"/>
                <w:sz w:val="20"/>
                <w:szCs w:val="20"/>
              </w:rPr>
              <w:t>Inmuebles en rancherías, sobre calle con todos los  servicios</w:t>
            </w:r>
          </w:p>
        </w:tc>
        <w:tc>
          <w:tcPr>
            <w:tcW w:w="360" w:type="dxa"/>
            <w:shd w:val="clear" w:color="auto" w:fill="auto"/>
            <w:vAlign w:val="center"/>
          </w:tcPr>
          <w:p w:rsidR="002D3D77" w:rsidRPr="00792B58" w:rsidRDefault="002D3D77" w:rsidP="00E34562">
            <w:pPr>
              <w:spacing w:line="240" w:lineRule="auto"/>
              <w:jc w:val="center"/>
              <w:rPr>
                <w:rFonts w:ascii="Verdana" w:hAnsi="Verdana" w:cs="Arial"/>
                <w:bCs/>
                <w:snapToGrid w:val="0"/>
                <w:sz w:val="20"/>
                <w:szCs w:val="20"/>
              </w:rPr>
            </w:pPr>
          </w:p>
        </w:tc>
        <w:tc>
          <w:tcPr>
            <w:tcW w:w="1206" w:type="dxa"/>
            <w:shd w:val="clear" w:color="auto" w:fill="auto"/>
            <w:vAlign w:val="center"/>
          </w:tcPr>
          <w:p w:rsidR="002D3D77" w:rsidRPr="00792B58" w:rsidRDefault="002D3D77" w:rsidP="00E34562">
            <w:pPr>
              <w:spacing w:after="0" w:line="240" w:lineRule="auto"/>
              <w:jc w:val="center"/>
              <w:rPr>
                <w:rFonts w:ascii="Verdana" w:hAnsi="Verdana" w:cs="Arial"/>
                <w:bCs/>
                <w:snapToGrid w:val="0"/>
                <w:sz w:val="20"/>
                <w:szCs w:val="20"/>
              </w:rPr>
            </w:pPr>
            <w:r w:rsidRPr="00792B58">
              <w:rPr>
                <w:rFonts w:ascii="Verdana" w:hAnsi="Verdana" w:cs="Arial"/>
                <w:snapToGrid w:val="0"/>
                <w:sz w:val="20"/>
                <w:szCs w:val="20"/>
              </w:rPr>
              <w:t>$72.22</w:t>
            </w:r>
          </w:p>
        </w:tc>
      </w:tr>
    </w:tbl>
    <w:p w:rsidR="00E34562" w:rsidRDefault="00E34562" w:rsidP="00E34562">
      <w:pPr>
        <w:widowControl w:val="0"/>
        <w:autoSpaceDE w:val="0"/>
        <w:autoSpaceDN w:val="0"/>
        <w:adjustRightInd w:val="0"/>
        <w:spacing w:after="0" w:line="360" w:lineRule="auto"/>
        <w:ind w:firstLine="851"/>
        <w:jc w:val="both"/>
        <w:rPr>
          <w:rFonts w:ascii="Verdana" w:hAnsi="Verdana" w:cs="Arial"/>
          <w:sz w:val="20"/>
          <w:szCs w:val="20"/>
        </w:rPr>
      </w:pP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sz w:val="20"/>
          <w:szCs w:val="20"/>
        </w:rPr>
        <w:t>La tabla de valores unitarios de construcción, prevista en la fracción I, inciso b) de este artículo se aplicará a las construcciones edificadas en el suelo o terreno rústico.</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6.</w:t>
      </w:r>
      <w:r w:rsidRPr="00792B58">
        <w:rPr>
          <w:rFonts w:ascii="Verdana" w:hAnsi="Verdana" w:cs="Arial"/>
          <w:sz w:val="20"/>
          <w:szCs w:val="20"/>
        </w:rPr>
        <w:t xml:space="preserve"> Para la práctica de los avalúos, el Municipio atenderá a las tablas contenidas en la presente Ley, considerando los valores unitarios de los inmuebles, los que se determinarán conforme a los criterios siguientes:</w:t>
      </w:r>
    </w:p>
    <w:p w:rsidR="002D3D77" w:rsidRPr="00792B58" w:rsidRDefault="002D3D77" w:rsidP="009D220F">
      <w:pPr>
        <w:widowControl w:val="0"/>
        <w:numPr>
          <w:ilvl w:val="0"/>
          <w:numId w:val="29"/>
        </w:numPr>
        <w:autoSpaceDE w:val="0"/>
        <w:autoSpaceDN w:val="0"/>
        <w:adjustRightInd w:val="0"/>
        <w:spacing w:after="0" w:line="240" w:lineRule="auto"/>
        <w:jc w:val="both"/>
        <w:rPr>
          <w:rFonts w:ascii="Verdana" w:hAnsi="Verdana" w:cs="Arial"/>
          <w:b/>
          <w:sz w:val="20"/>
          <w:szCs w:val="20"/>
        </w:rPr>
      </w:pPr>
      <w:r w:rsidRPr="00792B58">
        <w:rPr>
          <w:rFonts w:ascii="Verdana" w:hAnsi="Verdana" w:cs="Arial"/>
          <w:b/>
          <w:sz w:val="20"/>
          <w:szCs w:val="20"/>
        </w:rPr>
        <w:t>Tratándose de terrenos urbanos y suburbanos, se sujetarán a los siguientes factores:</w:t>
      </w:r>
    </w:p>
    <w:p w:rsidR="002D3D77" w:rsidRPr="00792B58" w:rsidRDefault="002D3D77" w:rsidP="00964E27">
      <w:pPr>
        <w:widowControl w:val="0"/>
        <w:autoSpaceDE w:val="0"/>
        <w:autoSpaceDN w:val="0"/>
        <w:adjustRightInd w:val="0"/>
        <w:spacing w:after="0" w:line="360" w:lineRule="auto"/>
        <w:ind w:left="1080"/>
        <w:jc w:val="both"/>
        <w:rPr>
          <w:rFonts w:ascii="Verdana" w:hAnsi="Verdana" w:cs="Arial"/>
          <w:b/>
          <w:sz w:val="20"/>
          <w:szCs w:val="20"/>
        </w:rPr>
      </w:pPr>
    </w:p>
    <w:p w:rsidR="002D3D77" w:rsidRPr="00792B58" w:rsidRDefault="002D3D77" w:rsidP="00964E27">
      <w:pPr>
        <w:widowControl w:val="0"/>
        <w:numPr>
          <w:ilvl w:val="0"/>
          <w:numId w:val="5"/>
        </w:numPr>
        <w:tabs>
          <w:tab w:val="clear" w:pos="567"/>
        </w:tabs>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sz w:val="20"/>
          <w:szCs w:val="20"/>
        </w:rPr>
        <w:t>Características de los servicios públicos y del equipamiento urbano;</w:t>
      </w:r>
    </w:p>
    <w:p w:rsidR="002D3D77" w:rsidRPr="00792B58" w:rsidRDefault="002D3D77" w:rsidP="00964E27">
      <w:pPr>
        <w:widowControl w:val="0"/>
        <w:numPr>
          <w:ilvl w:val="0"/>
          <w:numId w:val="5"/>
        </w:numPr>
        <w:tabs>
          <w:tab w:val="clear" w:pos="567"/>
        </w:tabs>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sz w:val="20"/>
          <w:szCs w:val="20"/>
        </w:rPr>
        <w:t>Tipo de desarrollo urbano y su estado físico, en el cual se deberá considerar el uso actual y potencial del suelo, y la uniformidad de los inmuebles edificados, sean residenciales, comerciales o industriales, así como aquéllos de uso diferente;</w:t>
      </w:r>
    </w:p>
    <w:p w:rsidR="002D3D77" w:rsidRPr="00792B58" w:rsidRDefault="002D3D77" w:rsidP="00964E27">
      <w:pPr>
        <w:widowControl w:val="0"/>
        <w:numPr>
          <w:ilvl w:val="0"/>
          <w:numId w:val="5"/>
        </w:numPr>
        <w:tabs>
          <w:tab w:val="clear" w:pos="567"/>
        </w:tabs>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sz w:val="20"/>
          <w:szCs w:val="20"/>
        </w:rPr>
        <w:t>Índice socioeconómico de los habitantes;</w:t>
      </w:r>
    </w:p>
    <w:p w:rsidR="002D3D77" w:rsidRPr="00792B58" w:rsidRDefault="002D3D77" w:rsidP="00964E27">
      <w:pPr>
        <w:widowControl w:val="0"/>
        <w:numPr>
          <w:ilvl w:val="0"/>
          <w:numId w:val="5"/>
        </w:numPr>
        <w:tabs>
          <w:tab w:val="clear" w:pos="567"/>
        </w:tabs>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sz w:val="20"/>
          <w:szCs w:val="20"/>
        </w:rPr>
        <w:t>Las políticas de ordenamiento y regulación del territorio que sean aplicables; y</w:t>
      </w:r>
    </w:p>
    <w:p w:rsidR="002D3D77" w:rsidRPr="00792B58" w:rsidRDefault="002D3D77" w:rsidP="00964E27">
      <w:pPr>
        <w:widowControl w:val="0"/>
        <w:numPr>
          <w:ilvl w:val="0"/>
          <w:numId w:val="5"/>
        </w:numPr>
        <w:tabs>
          <w:tab w:val="clear" w:pos="567"/>
        </w:tabs>
        <w:autoSpaceDE w:val="0"/>
        <w:autoSpaceDN w:val="0"/>
        <w:adjustRightInd w:val="0"/>
        <w:spacing w:after="0" w:line="360" w:lineRule="auto"/>
        <w:ind w:left="1418" w:hanging="567"/>
        <w:jc w:val="both"/>
        <w:rPr>
          <w:rFonts w:ascii="Verdana" w:hAnsi="Verdana" w:cs="Arial"/>
          <w:sz w:val="20"/>
          <w:szCs w:val="20"/>
        </w:rPr>
      </w:pPr>
      <w:r w:rsidRPr="00792B58">
        <w:rPr>
          <w:rFonts w:ascii="Verdana" w:hAnsi="Verdana" w:cs="Arial"/>
          <w:sz w:val="20"/>
          <w:szCs w:val="20"/>
        </w:rPr>
        <w:lastRenderedPageBreak/>
        <w:t>Las características geológicas y topográficas, así como la irregularidad en el perímetro, que afecte su valor comercial.</w:t>
      </w:r>
    </w:p>
    <w:p w:rsidR="002D3D77" w:rsidRPr="00792B58" w:rsidRDefault="002D3D77" w:rsidP="00964E27">
      <w:pPr>
        <w:widowControl w:val="0"/>
        <w:autoSpaceDE w:val="0"/>
        <w:autoSpaceDN w:val="0"/>
        <w:adjustRightInd w:val="0"/>
        <w:spacing w:after="0" w:line="360" w:lineRule="auto"/>
        <w:jc w:val="both"/>
        <w:rPr>
          <w:rFonts w:ascii="Verdana" w:hAnsi="Verdana" w:cs="Arial"/>
          <w:sz w:val="20"/>
          <w:szCs w:val="20"/>
        </w:rPr>
      </w:pPr>
    </w:p>
    <w:p w:rsidR="002D3D77" w:rsidRDefault="002D3D77" w:rsidP="009D220F">
      <w:pPr>
        <w:widowControl w:val="0"/>
        <w:numPr>
          <w:ilvl w:val="0"/>
          <w:numId w:val="29"/>
        </w:numPr>
        <w:autoSpaceDE w:val="0"/>
        <w:autoSpaceDN w:val="0"/>
        <w:adjustRightInd w:val="0"/>
        <w:spacing w:after="0" w:line="240" w:lineRule="auto"/>
        <w:jc w:val="both"/>
        <w:rPr>
          <w:rFonts w:ascii="Verdana" w:hAnsi="Verdana" w:cs="Arial"/>
          <w:b/>
          <w:sz w:val="20"/>
          <w:szCs w:val="20"/>
        </w:rPr>
      </w:pPr>
      <w:r w:rsidRPr="00792B58">
        <w:rPr>
          <w:rFonts w:ascii="Verdana" w:hAnsi="Verdana" w:cs="Arial"/>
          <w:b/>
          <w:sz w:val="20"/>
          <w:szCs w:val="20"/>
        </w:rPr>
        <w:t>Para el caso de terrenos rústicos, se hará atendiendo a los siguientes factores:</w:t>
      </w:r>
    </w:p>
    <w:p w:rsidR="00E34562" w:rsidRPr="00792B58" w:rsidRDefault="00E34562" w:rsidP="00E34562">
      <w:pPr>
        <w:widowControl w:val="0"/>
        <w:autoSpaceDE w:val="0"/>
        <w:autoSpaceDN w:val="0"/>
        <w:adjustRightInd w:val="0"/>
        <w:spacing w:after="0" w:line="240" w:lineRule="auto"/>
        <w:ind w:left="1080"/>
        <w:jc w:val="both"/>
        <w:rPr>
          <w:rFonts w:ascii="Verdana" w:hAnsi="Verdana" w:cs="Arial"/>
          <w:b/>
          <w:sz w:val="20"/>
          <w:szCs w:val="20"/>
        </w:rPr>
      </w:pPr>
    </w:p>
    <w:p w:rsidR="002D3D77" w:rsidRPr="00792B58" w:rsidRDefault="002D3D77" w:rsidP="00964E27">
      <w:pPr>
        <w:widowControl w:val="0"/>
        <w:numPr>
          <w:ilvl w:val="1"/>
          <w:numId w:val="5"/>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Las características del medio físico, recursos naturales y situación ambiental que conformen el sistema ecológico;</w:t>
      </w:r>
    </w:p>
    <w:p w:rsidR="002D3D77" w:rsidRPr="00792B58" w:rsidRDefault="002D3D77" w:rsidP="00964E27">
      <w:pPr>
        <w:widowControl w:val="0"/>
        <w:numPr>
          <w:ilvl w:val="1"/>
          <w:numId w:val="5"/>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La infraestructura y servicios integrados al área; y</w:t>
      </w:r>
    </w:p>
    <w:p w:rsidR="002D3D77" w:rsidRPr="00792B58" w:rsidRDefault="002D3D77" w:rsidP="00964E27">
      <w:pPr>
        <w:widowControl w:val="0"/>
        <w:numPr>
          <w:ilvl w:val="1"/>
          <w:numId w:val="5"/>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La situación jurídica de la tenencia de la tierra.</w:t>
      </w:r>
    </w:p>
    <w:p w:rsidR="002D3D77" w:rsidRDefault="002D3D77" w:rsidP="00964E27">
      <w:pPr>
        <w:widowControl w:val="0"/>
        <w:numPr>
          <w:ilvl w:val="0"/>
          <w:numId w:val="29"/>
        </w:numPr>
        <w:autoSpaceDE w:val="0"/>
        <w:autoSpaceDN w:val="0"/>
        <w:adjustRightInd w:val="0"/>
        <w:spacing w:after="0" w:line="360" w:lineRule="auto"/>
        <w:jc w:val="both"/>
        <w:rPr>
          <w:rFonts w:ascii="Verdana" w:hAnsi="Verdana" w:cs="Arial"/>
          <w:b/>
          <w:sz w:val="20"/>
          <w:szCs w:val="20"/>
        </w:rPr>
      </w:pPr>
      <w:r w:rsidRPr="00792B58">
        <w:rPr>
          <w:rFonts w:ascii="Verdana" w:hAnsi="Verdana" w:cs="Arial"/>
          <w:b/>
          <w:sz w:val="20"/>
          <w:szCs w:val="20"/>
        </w:rPr>
        <w:t>Tratándose de construcción, se atenderá a los factores siguientes:</w:t>
      </w:r>
    </w:p>
    <w:p w:rsidR="00E34562" w:rsidRDefault="00E34562" w:rsidP="00E34562">
      <w:pPr>
        <w:widowControl w:val="0"/>
        <w:autoSpaceDE w:val="0"/>
        <w:autoSpaceDN w:val="0"/>
        <w:adjustRightInd w:val="0"/>
        <w:spacing w:after="0" w:line="360" w:lineRule="auto"/>
        <w:ind w:left="1080"/>
        <w:jc w:val="both"/>
        <w:rPr>
          <w:rFonts w:ascii="Verdana" w:hAnsi="Verdana" w:cs="Arial"/>
          <w:b/>
          <w:sz w:val="20"/>
          <w:szCs w:val="20"/>
        </w:rPr>
      </w:pPr>
    </w:p>
    <w:p w:rsidR="002D3D77" w:rsidRPr="00792B58" w:rsidRDefault="002D3D77" w:rsidP="00964E27">
      <w:pPr>
        <w:widowControl w:val="0"/>
        <w:numPr>
          <w:ilvl w:val="0"/>
          <w:numId w:val="6"/>
        </w:numPr>
        <w:tabs>
          <w:tab w:val="clear" w:pos="1418"/>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Uso y calidad de la construcción;</w:t>
      </w:r>
    </w:p>
    <w:p w:rsidR="002D3D77" w:rsidRPr="00792B58" w:rsidRDefault="002D3D77" w:rsidP="00964E27">
      <w:pPr>
        <w:widowControl w:val="0"/>
        <w:numPr>
          <w:ilvl w:val="0"/>
          <w:numId w:val="6"/>
        </w:numPr>
        <w:tabs>
          <w:tab w:val="clear" w:pos="1418"/>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Costo y calidad de los materiales de construcción utilizados; y</w:t>
      </w:r>
    </w:p>
    <w:p w:rsidR="002D3D77" w:rsidRPr="00792B58" w:rsidRDefault="002D3D77" w:rsidP="00964E27">
      <w:pPr>
        <w:widowControl w:val="0"/>
        <w:numPr>
          <w:ilvl w:val="0"/>
          <w:numId w:val="6"/>
        </w:numPr>
        <w:tabs>
          <w:tab w:val="clear" w:pos="1418"/>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Costo de la mano de obra empleada.</w:t>
      </w:r>
    </w:p>
    <w:p w:rsidR="002D3D77" w:rsidRPr="00792B58" w:rsidRDefault="002D3D77" w:rsidP="00964E27">
      <w:pPr>
        <w:widowControl w:val="0"/>
        <w:autoSpaceDE w:val="0"/>
        <w:autoSpaceDN w:val="0"/>
        <w:adjustRightInd w:val="0"/>
        <w:spacing w:after="0" w:line="360" w:lineRule="auto"/>
        <w:ind w:left="1418"/>
        <w:jc w:val="both"/>
        <w:rPr>
          <w:rFonts w:ascii="Verdana" w:hAnsi="Verdana" w:cs="Arial"/>
          <w:sz w:val="20"/>
          <w:szCs w:val="20"/>
        </w:rPr>
      </w:pPr>
    </w:p>
    <w:p w:rsidR="002D3D77" w:rsidRPr="00792B58" w:rsidRDefault="002D3D77" w:rsidP="00E34562">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SECCIÓN SEGUNDA</w:t>
      </w:r>
    </w:p>
    <w:p w:rsidR="002D3D77" w:rsidRPr="00792B58" w:rsidRDefault="002D3D77" w:rsidP="00E34562">
      <w:pPr>
        <w:widowControl w:val="0"/>
        <w:autoSpaceDE w:val="0"/>
        <w:autoSpaceDN w:val="0"/>
        <w:adjustRightInd w:val="0"/>
        <w:spacing w:line="240" w:lineRule="auto"/>
        <w:jc w:val="center"/>
        <w:rPr>
          <w:rFonts w:ascii="Verdana" w:hAnsi="Verdana" w:cs="Arial"/>
          <w:b/>
          <w:bCs/>
          <w:sz w:val="20"/>
          <w:szCs w:val="20"/>
        </w:rPr>
      </w:pPr>
      <w:r w:rsidRPr="00792B58">
        <w:rPr>
          <w:rFonts w:ascii="Verdana" w:hAnsi="Verdana" w:cs="Arial"/>
          <w:b/>
          <w:bCs/>
          <w:sz w:val="20"/>
          <w:szCs w:val="20"/>
        </w:rPr>
        <w:t xml:space="preserve">DEL IMPUESTO SOBRE </w:t>
      </w:r>
      <w:r w:rsidR="009D220F">
        <w:rPr>
          <w:rFonts w:ascii="Verdana" w:hAnsi="Verdana" w:cs="Arial"/>
          <w:b/>
          <w:bCs/>
          <w:sz w:val="20"/>
          <w:szCs w:val="20"/>
        </w:rPr>
        <w:t>ADQUISICIÓN DE BIENES INMUEBLES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7.</w:t>
      </w:r>
      <w:r w:rsidRPr="00792B58">
        <w:rPr>
          <w:rFonts w:ascii="Verdana" w:hAnsi="Verdana" w:cs="Arial"/>
          <w:sz w:val="20"/>
          <w:szCs w:val="20"/>
        </w:rPr>
        <w:t xml:space="preserve"> El impuesto sobre </w:t>
      </w:r>
      <w:r w:rsidR="009D220F">
        <w:rPr>
          <w:rFonts w:ascii="Verdana" w:hAnsi="Verdana" w:cs="Arial"/>
          <w:sz w:val="20"/>
          <w:szCs w:val="20"/>
        </w:rPr>
        <w:t>adquisición de bienes inmuebles</w:t>
      </w:r>
      <w:r w:rsidRPr="00792B58">
        <w:rPr>
          <w:rFonts w:ascii="Verdana" w:hAnsi="Verdana" w:cs="Arial"/>
          <w:sz w:val="20"/>
          <w:szCs w:val="20"/>
        </w:rPr>
        <w:t xml:space="preserve"> se causará y liquidará a la tasa del 0.5%.</w:t>
      </w:r>
    </w:p>
    <w:p w:rsidR="002D3D77" w:rsidRPr="00792B58" w:rsidRDefault="002D3D77" w:rsidP="009D220F">
      <w:pPr>
        <w:pStyle w:val="Ttulo1"/>
        <w:keepNext w:val="0"/>
        <w:widowControl w:val="0"/>
        <w:rPr>
          <w:rFonts w:ascii="Verdana" w:hAnsi="Verdana"/>
          <w:sz w:val="20"/>
          <w:szCs w:val="20"/>
        </w:rPr>
      </w:pPr>
      <w:r w:rsidRPr="00792B58">
        <w:rPr>
          <w:rFonts w:ascii="Verdana" w:hAnsi="Verdana"/>
          <w:sz w:val="20"/>
          <w:szCs w:val="20"/>
        </w:rPr>
        <w:t>SECCIÓN TERCERA</w:t>
      </w:r>
    </w:p>
    <w:p w:rsidR="002D3D77" w:rsidRPr="00792B58" w:rsidRDefault="002D3D77" w:rsidP="009D220F">
      <w:pPr>
        <w:widowControl w:val="0"/>
        <w:autoSpaceDE w:val="0"/>
        <w:autoSpaceDN w:val="0"/>
        <w:adjustRightInd w:val="0"/>
        <w:spacing w:line="240" w:lineRule="auto"/>
        <w:jc w:val="center"/>
        <w:rPr>
          <w:rFonts w:ascii="Verdana" w:hAnsi="Verdana" w:cs="Arial"/>
          <w:b/>
          <w:bCs/>
          <w:sz w:val="20"/>
          <w:szCs w:val="20"/>
        </w:rPr>
      </w:pPr>
      <w:r w:rsidRPr="00792B58">
        <w:rPr>
          <w:rFonts w:ascii="Verdana" w:hAnsi="Verdana" w:cs="Arial"/>
          <w:b/>
          <w:bCs/>
          <w:sz w:val="20"/>
          <w:szCs w:val="20"/>
        </w:rPr>
        <w:t>DEL IMPUESTO SOBRE DIVISIÓN Y LOTIFICACIÓN DE INMUEBLES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8.</w:t>
      </w:r>
      <w:r w:rsidRPr="00792B58">
        <w:rPr>
          <w:rFonts w:ascii="Verdana" w:hAnsi="Verdana" w:cs="Arial"/>
          <w:sz w:val="20"/>
          <w:szCs w:val="20"/>
        </w:rPr>
        <w:t xml:space="preserve"> El impuesto sobre división y lotificación de inmuebles se causará y liquidará conforme a las siguientes:</w:t>
      </w:r>
    </w:p>
    <w:p w:rsidR="002D3D77" w:rsidRPr="00792B58" w:rsidRDefault="002D3D77" w:rsidP="00964E27">
      <w:pPr>
        <w:pStyle w:val="Ttulo3"/>
        <w:spacing w:line="360" w:lineRule="auto"/>
        <w:ind w:left="288"/>
        <w:jc w:val="center"/>
        <w:rPr>
          <w:rFonts w:ascii="Verdana" w:hAnsi="Verdana"/>
          <w:sz w:val="20"/>
          <w:szCs w:val="20"/>
        </w:rPr>
      </w:pPr>
      <w:r w:rsidRPr="00792B58">
        <w:rPr>
          <w:rFonts w:ascii="Verdana" w:hAnsi="Verdana"/>
          <w:sz w:val="20"/>
          <w:szCs w:val="20"/>
        </w:rPr>
        <w:t>T A S A S</w:t>
      </w:r>
    </w:p>
    <w:tbl>
      <w:tblPr>
        <w:tblW w:w="0" w:type="auto"/>
        <w:jc w:val="center"/>
        <w:tblLayout w:type="fixed"/>
        <w:tblCellMar>
          <w:left w:w="70" w:type="dxa"/>
          <w:right w:w="70" w:type="dxa"/>
        </w:tblCellMar>
        <w:tblLook w:val="0000" w:firstRow="0" w:lastRow="0" w:firstColumn="0" w:lastColumn="0" w:noHBand="0" w:noVBand="0"/>
      </w:tblPr>
      <w:tblGrid>
        <w:gridCol w:w="7714"/>
        <w:gridCol w:w="992"/>
      </w:tblGrid>
      <w:tr w:rsidR="002D3D77" w:rsidRPr="00792B58" w:rsidTr="002D3D77">
        <w:trPr>
          <w:jc w:val="center"/>
        </w:trPr>
        <w:tc>
          <w:tcPr>
            <w:tcW w:w="7714" w:type="dxa"/>
            <w:vAlign w:val="center"/>
          </w:tcPr>
          <w:p w:rsidR="002D3D77" w:rsidRPr="00792B58" w:rsidRDefault="002D3D77" w:rsidP="00964E27">
            <w:pPr>
              <w:numPr>
                <w:ilvl w:val="0"/>
                <w:numId w:val="39"/>
              </w:numPr>
              <w:spacing w:after="0" w:line="360" w:lineRule="auto"/>
              <w:rPr>
                <w:rFonts w:ascii="Verdana" w:hAnsi="Verdana" w:cs="Arial"/>
                <w:sz w:val="20"/>
                <w:szCs w:val="20"/>
              </w:rPr>
            </w:pPr>
            <w:r w:rsidRPr="00792B58">
              <w:rPr>
                <w:rFonts w:ascii="Verdana" w:hAnsi="Verdana" w:cs="Arial"/>
                <w:sz w:val="20"/>
                <w:szCs w:val="20"/>
              </w:rPr>
              <w:t>Tratándose de la división o lotificación de inmuebles urbanos y suburbanos</w:t>
            </w:r>
          </w:p>
        </w:tc>
        <w:tc>
          <w:tcPr>
            <w:tcW w:w="992" w:type="dxa"/>
            <w:vAlign w:val="center"/>
          </w:tcPr>
          <w:p w:rsidR="002D3D77" w:rsidRPr="00792B58" w:rsidRDefault="002D3D77" w:rsidP="00964E27">
            <w:pPr>
              <w:pStyle w:val="NormalWeb"/>
              <w:spacing w:before="0" w:beforeAutospacing="0" w:after="0" w:afterAutospacing="0" w:line="360" w:lineRule="auto"/>
              <w:jc w:val="right"/>
              <w:rPr>
                <w:rFonts w:ascii="Verdana" w:hAnsi="Verdana" w:cs="Arial"/>
                <w:sz w:val="20"/>
                <w:szCs w:val="20"/>
              </w:rPr>
            </w:pPr>
            <w:r w:rsidRPr="00792B58">
              <w:rPr>
                <w:rFonts w:ascii="Verdana" w:hAnsi="Verdana" w:cs="Arial"/>
                <w:sz w:val="20"/>
                <w:szCs w:val="20"/>
              </w:rPr>
              <w:t>0.9%</w:t>
            </w:r>
          </w:p>
        </w:tc>
      </w:tr>
      <w:tr w:rsidR="002D3D77" w:rsidRPr="00792B58" w:rsidTr="002D3D77">
        <w:trPr>
          <w:jc w:val="center"/>
        </w:trPr>
        <w:tc>
          <w:tcPr>
            <w:tcW w:w="7714" w:type="dxa"/>
            <w:vAlign w:val="center"/>
          </w:tcPr>
          <w:p w:rsidR="002D3D77" w:rsidRPr="00792B58" w:rsidRDefault="002D3D77" w:rsidP="00964E27">
            <w:pPr>
              <w:numPr>
                <w:ilvl w:val="0"/>
                <w:numId w:val="39"/>
              </w:numPr>
              <w:spacing w:after="0" w:line="360" w:lineRule="auto"/>
              <w:rPr>
                <w:rFonts w:ascii="Verdana" w:hAnsi="Verdana" w:cs="Arial"/>
                <w:sz w:val="20"/>
                <w:szCs w:val="20"/>
              </w:rPr>
            </w:pPr>
            <w:r w:rsidRPr="00792B58">
              <w:rPr>
                <w:rFonts w:ascii="Verdana" w:hAnsi="Verdana" w:cs="Arial"/>
                <w:sz w:val="20"/>
                <w:szCs w:val="20"/>
              </w:rPr>
              <w:t>Tratándose de la división de un inmueble por la constitución de condominios horizontales, verticales o mixtos</w:t>
            </w:r>
          </w:p>
        </w:tc>
        <w:tc>
          <w:tcPr>
            <w:tcW w:w="992" w:type="dxa"/>
            <w:vAlign w:val="center"/>
          </w:tcPr>
          <w:p w:rsidR="002D3D77" w:rsidRPr="00792B58" w:rsidRDefault="002D3D77" w:rsidP="00964E27">
            <w:pPr>
              <w:pStyle w:val="NormalWeb"/>
              <w:spacing w:before="0" w:beforeAutospacing="0" w:after="0" w:afterAutospacing="0" w:line="360" w:lineRule="auto"/>
              <w:jc w:val="right"/>
              <w:rPr>
                <w:rFonts w:ascii="Verdana" w:hAnsi="Verdana" w:cs="Arial"/>
                <w:sz w:val="20"/>
                <w:szCs w:val="20"/>
              </w:rPr>
            </w:pPr>
            <w:r w:rsidRPr="00792B58">
              <w:rPr>
                <w:rFonts w:ascii="Verdana" w:hAnsi="Verdana" w:cs="Arial"/>
                <w:sz w:val="20"/>
                <w:szCs w:val="20"/>
              </w:rPr>
              <w:t>0.45%</w:t>
            </w:r>
          </w:p>
        </w:tc>
      </w:tr>
      <w:tr w:rsidR="002D3D77" w:rsidRPr="00792B58" w:rsidTr="002D3D77">
        <w:trPr>
          <w:jc w:val="center"/>
        </w:trPr>
        <w:tc>
          <w:tcPr>
            <w:tcW w:w="7714" w:type="dxa"/>
            <w:vAlign w:val="center"/>
          </w:tcPr>
          <w:p w:rsidR="002D3D77" w:rsidRPr="00792B58" w:rsidRDefault="002D3D77" w:rsidP="00964E27">
            <w:pPr>
              <w:numPr>
                <w:ilvl w:val="0"/>
                <w:numId w:val="39"/>
              </w:numPr>
              <w:spacing w:after="0" w:line="360" w:lineRule="auto"/>
              <w:rPr>
                <w:rFonts w:ascii="Verdana" w:hAnsi="Verdana" w:cs="Arial"/>
                <w:b/>
                <w:sz w:val="20"/>
                <w:szCs w:val="20"/>
              </w:rPr>
            </w:pPr>
            <w:r w:rsidRPr="00792B58">
              <w:rPr>
                <w:rFonts w:ascii="Verdana" w:hAnsi="Verdana" w:cs="Arial"/>
                <w:bCs/>
                <w:sz w:val="20"/>
                <w:szCs w:val="20"/>
              </w:rPr>
              <w:t>T</w:t>
            </w:r>
            <w:r w:rsidRPr="00792B58">
              <w:rPr>
                <w:rFonts w:ascii="Verdana" w:hAnsi="Verdana" w:cs="Arial"/>
                <w:sz w:val="20"/>
                <w:szCs w:val="20"/>
              </w:rPr>
              <w:t>ratándose de inmuebles rústicos</w:t>
            </w:r>
          </w:p>
        </w:tc>
        <w:tc>
          <w:tcPr>
            <w:tcW w:w="992" w:type="dxa"/>
            <w:vAlign w:val="center"/>
          </w:tcPr>
          <w:p w:rsidR="002D3D77" w:rsidRPr="00792B58" w:rsidRDefault="002D3D77" w:rsidP="00964E27">
            <w:pPr>
              <w:pStyle w:val="NormalWeb"/>
              <w:spacing w:before="0" w:beforeAutospacing="0" w:after="0" w:afterAutospacing="0" w:line="360" w:lineRule="auto"/>
              <w:jc w:val="right"/>
              <w:rPr>
                <w:rFonts w:ascii="Verdana" w:hAnsi="Verdana" w:cs="Arial"/>
                <w:sz w:val="20"/>
                <w:szCs w:val="20"/>
              </w:rPr>
            </w:pPr>
            <w:r w:rsidRPr="00792B58">
              <w:rPr>
                <w:rFonts w:ascii="Verdana" w:hAnsi="Verdana" w:cs="Arial"/>
                <w:sz w:val="20"/>
                <w:szCs w:val="20"/>
              </w:rPr>
              <w:t>0.45%</w:t>
            </w:r>
          </w:p>
        </w:tc>
      </w:tr>
    </w:tbl>
    <w:p w:rsidR="002D3D77" w:rsidRPr="00792B58" w:rsidRDefault="002D3D77" w:rsidP="00964E27">
      <w:pPr>
        <w:widowControl w:val="0"/>
        <w:autoSpaceDE w:val="0"/>
        <w:autoSpaceDN w:val="0"/>
        <w:adjustRightInd w:val="0"/>
        <w:spacing w:after="0" w:line="360" w:lineRule="auto"/>
        <w:ind w:firstLine="708"/>
        <w:jc w:val="both"/>
        <w:rPr>
          <w:rFonts w:ascii="Verdana" w:hAnsi="Verdana" w:cs="Arial"/>
          <w:sz w:val="20"/>
          <w:szCs w:val="20"/>
        </w:rPr>
      </w:pPr>
    </w:p>
    <w:p w:rsidR="002D3D77" w:rsidRPr="00792B58" w:rsidRDefault="002D3D77" w:rsidP="00964E27">
      <w:pPr>
        <w:widowControl w:val="0"/>
        <w:autoSpaceDE w:val="0"/>
        <w:autoSpaceDN w:val="0"/>
        <w:adjustRightInd w:val="0"/>
        <w:spacing w:line="360" w:lineRule="auto"/>
        <w:ind w:firstLine="708"/>
        <w:jc w:val="both"/>
        <w:rPr>
          <w:rFonts w:ascii="Verdana" w:hAnsi="Verdana" w:cs="Arial"/>
          <w:sz w:val="20"/>
          <w:szCs w:val="20"/>
        </w:rPr>
      </w:pPr>
      <w:r w:rsidRPr="00792B58">
        <w:rPr>
          <w:rFonts w:ascii="Verdana" w:hAnsi="Verdana" w:cs="Arial"/>
          <w:sz w:val="20"/>
          <w:szCs w:val="20"/>
        </w:rPr>
        <w:t>No se causará este impuesto en los supuestos establecidos en el artículo 187 de la Ley de Hacienda para los Municipios del Estado de Guanajuato.</w:t>
      </w:r>
    </w:p>
    <w:p w:rsidR="002D3D77" w:rsidRPr="00792B58" w:rsidRDefault="002D3D77" w:rsidP="009D220F">
      <w:pPr>
        <w:pStyle w:val="Ttulo1"/>
        <w:keepNext w:val="0"/>
        <w:widowControl w:val="0"/>
        <w:rPr>
          <w:rFonts w:ascii="Verdana" w:hAnsi="Verdana"/>
          <w:sz w:val="20"/>
          <w:szCs w:val="20"/>
        </w:rPr>
      </w:pPr>
      <w:r w:rsidRPr="00792B58">
        <w:rPr>
          <w:rFonts w:ascii="Verdana" w:hAnsi="Verdana"/>
          <w:sz w:val="20"/>
          <w:szCs w:val="20"/>
        </w:rPr>
        <w:t>SECCIÓN CUARTA</w:t>
      </w:r>
    </w:p>
    <w:p w:rsidR="002D3D77" w:rsidRPr="00792B58" w:rsidRDefault="002D3D77" w:rsidP="009D220F">
      <w:pPr>
        <w:widowControl w:val="0"/>
        <w:autoSpaceDE w:val="0"/>
        <w:autoSpaceDN w:val="0"/>
        <w:adjustRightInd w:val="0"/>
        <w:spacing w:line="240" w:lineRule="auto"/>
        <w:jc w:val="center"/>
        <w:rPr>
          <w:rFonts w:ascii="Verdana" w:hAnsi="Verdana" w:cs="Arial"/>
          <w:b/>
          <w:bCs/>
          <w:sz w:val="20"/>
          <w:szCs w:val="20"/>
        </w:rPr>
      </w:pPr>
      <w:r w:rsidRPr="00792B58">
        <w:rPr>
          <w:rFonts w:ascii="Verdana" w:hAnsi="Verdana" w:cs="Arial"/>
          <w:b/>
          <w:bCs/>
          <w:sz w:val="20"/>
          <w:szCs w:val="20"/>
        </w:rPr>
        <w:t>DEL IMPUESTO DE FRACCIONAMIENTOS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9.</w:t>
      </w:r>
      <w:r w:rsidRPr="00792B58">
        <w:rPr>
          <w:rFonts w:ascii="Verdana" w:hAnsi="Verdana" w:cs="Arial"/>
          <w:sz w:val="20"/>
          <w:szCs w:val="20"/>
        </w:rPr>
        <w:t xml:space="preserve"> El impuesto de fraccionamientos se causará por metro cuadrado de superficie vendible, conforme a la siguiente:</w:t>
      </w:r>
    </w:p>
    <w:p w:rsidR="002D3D77" w:rsidRPr="00792B58" w:rsidRDefault="002D3D77" w:rsidP="00964E27">
      <w:pPr>
        <w:widowControl w:val="0"/>
        <w:autoSpaceDE w:val="0"/>
        <w:autoSpaceDN w:val="0"/>
        <w:adjustRightInd w:val="0"/>
        <w:spacing w:line="360" w:lineRule="auto"/>
        <w:jc w:val="center"/>
        <w:rPr>
          <w:rFonts w:ascii="Verdana" w:hAnsi="Verdana" w:cs="Arial"/>
          <w:b/>
          <w:bCs/>
          <w:sz w:val="20"/>
          <w:szCs w:val="20"/>
        </w:rPr>
      </w:pPr>
      <w:r w:rsidRPr="00792B58">
        <w:rPr>
          <w:rFonts w:ascii="Verdana" w:hAnsi="Verdana" w:cs="Arial"/>
          <w:b/>
          <w:bCs/>
          <w:sz w:val="20"/>
          <w:szCs w:val="20"/>
        </w:rPr>
        <w:t>T A R I F A</w:t>
      </w:r>
    </w:p>
    <w:tbl>
      <w:tblPr>
        <w:tblW w:w="0" w:type="auto"/>
        <w:tblLook w:val="0000" w:firstRow="0" w:lastRow="0" w:firstColumn="0" w:lastColumn="0" w:noHBand="0" w:noVBand="0"/>
      </w:tblPr>
      <w:tblGrid>
        <w:gridCol w:w="7848"/>
        <w:gridCol w:w="1206"/>
      </w:tblGrid>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residencial «A»</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$0.47</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residencial «B»</w:t>
            </w:r>
          </w:p>
        </w:tc>
        <w:tc>
          <w:tcPr>
            <w:tcW w:w="1206" w:type="dxa"/>
            <w:tcBorders>
              <w:top w:val="nil"/>
              <w:left w:val="nil"/>
              <w:bottom w:val="nil"/>
              <w:right w:val="nil"/>
            </w:tcBorders>
          </w:tcPr>
          <w:p w:rsidR="002D3D77" w:rsidRPr="008A34A9" w:rsidRDefault="008A34A9" w:rsidP="00964E27">
            <w:pPr>
              <w:spacing w:line="360" w:lineRule="auto"/>
              <w:jc w:val="both"/>
              <w:rPr>
                <w:rFonts w:ascii="Verdana" w:hAnsi="Verdana" w:cs="Arial"/>
                <w:color w:val="000000"/>
                <w:sz w:val="20"/>
                <w:szCs w:val="20"/>
              </w:rPr>
            </w:pPr>
            <w:r w:rsidRPr="008A34A9">
              <w:rPr>
                <w:rFonts w:ascii="Verdana" w:hAnsi="Verdana" w:cs="Arial"/>
                <w:color w:val="000000"/>
                <w:sz w:val="20"/>
                <w:szCs w:val="20"/>
              </w:rPr>
              <w:t>$0.34</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residencial «C»</w:t>
            </w:r>
          </w:p>
        </w:tc>
        <w:tc>
          <w:tcPr>
            <w:tcW w:w="1206" w:type="dxa"/>
            <w:tcBorders>
              <w:top w:val="nil"/>
              <w:left w:val="nil"/>
              <w:bottom w:val="nil"/>
              <w:right w:val="nil"/>
            </w:tcBorders>
          </w:tcPr>
          <w:p w:rsidR="002D3D77" w:rsidRPr="00792B58" w:rsidRDefault="008A34A9" w:rsidP="00964E27">
            <w:pPr>
              <w:spacing w:line="360" w:lineRule="auto"/>
              <w:jc w:val="both"/>
              <w:rPr>
                <w:rFonts w:ascii="Verdana" w:hAnsi="Verdana" w:cs="Arial"/>
                <w:color w:val="000000"/>
                <w:sz w:val="20"/>
                <w:szCs w:val="20"/>
              </w:rPr>
            </w:pPr>
            <w:r>
              <w:rPr>
                <w:rFonts w:ascii="Verdana" w:hAnsi="Verdana" w:cs="Arial"/>
                <w:color w:val="000000"/>
                <w:sz w:val="20"/>
                <w:szCs w:val="20"/>
              </w:rPr>
              <w:t>$0.32</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de habitación popular</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$0.16</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de interés social</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$0.16</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de urbanización progresiva</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$0.12</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industrial para industria ligera</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$0.21</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industrial para industria mediana</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$0.21</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industrial para industria pesada</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$0.25</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campestre residencial</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$0.50</w:t>
            </w:r>
          </w:p>
        </w:tc>
      </w:tr>
      <w:tr w:rsidR="002D3D77" w:rsidRPr="00792B58" w:rsidTr="002D3D77">
        <w:tc>
          <w:tcPr>
            <w:tcW w:w="7848" w:type="dxa"/>
            <w:tcBorders>
              <w:top w:val="nil"/>
              <w:left w:val="nil"/>
              <w:bottom w:val="nil"/>
              <w:right w:val="nil"/>
            </w:tcBorders>
          </w:tcPr>
          <w:p w:rsidR="002D3D77" w:rsidRPr="00792B58" w:rsidRDefault="002D3D77" w:rsidP="00964E27">
            <w:pPr>
              <w:widowControl w:val="0"/>
              <w:numPr>
                <w:ilvl w:val="0"/>
                <w:numId w:val="7"/>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Fraccionamiento campestre rústico</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$0.21</w:t>
            </w:r>
          </w:p>
        </w:tc>
      </w:tr>
      <w:tr w:rsidR="002D3D77" w:rsidRPr="00792B58" w:rsidTr="002D3D77">
        <w:tc>
          <w:tcPr>
            <w:tcW w:w="7848" w:type="dxa"/>
            <w:tcBorders>
              <w:top w:val="nil"/>
              <w:left w:val="nil"/>
              <w:bottom w:val="nil"/>
              <w:right w:val="nil"/>
            </w:tcBorders>
          </w:tcPr>
          <w:p w:rsidR="002D3D77" w:rsidRPr="00792B58" w:rsidRDefault="002D3D77" w:rsidP="00964E27">
            <w:pPr>
              <w:numPr>
                <w:ilvl w:val="0"/>
                <w:numId w:val="7"/>
              </w:numPr>
              <w:spacing w:after="0" w:line="360" w:lineRule="auto"/>
              <w:jc w:val="both"/>
              <w:rPr>
                <w:rFonts w:ascii="Verdana" w:hAnsi="Verdana" w:cs="Arial"/>
                <w:sz w:val="20"/>
                <w:szCs w:val="20"/>
              </w:rPr>
            </w:pPr>
            <w:r w:rsidRPr="00792B58">
              <w:rPr>
                <w:rFonts w:ascii="Verdana" w:hAnsi="Verdana" w:cs="Arial"/>
                <w:sz w:val="20"/>
                <w:szCs w:val="20"/>
              </w:rPr>
              <w:t xml:space="preserve">Fraccionamiento turístico, recreativo-deportivo </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$0.28</w:t>
            </w:r>
          </w:p>
        </w:tc>
      </w:tr>
      <w:tr w:rsidR="002D3D77" w:rsidRPr="00792B58" w:rsidTr="002D3D77">
        <w:tc>
          <w:tcPr>
            <w:tcW w:w="7848" w:type="dxa"/>
            <w:tcBorders>
              <w:top w:val="nil"/>
              <w:left w:val="nil"/>
              <w:bottom w:val="nil"/>
              <w:right w:val="nil"/>
            </w:tcBorders>
          </w:tcPr>
          <w:p w:rsidR="002D3D77" w:rsidRPr="00792B58" w:rsidRDefault="002D3D77" w:rsidP="00964E27">
            <w:pPr>
              <w:numPr>
                <w:ilvl w:val="0"/>
                <w:numId w:val="7"/>
              </w:numPr>
              <w:spacing w:after="0" w:line="360" w:lineRule="auto"/>
              <w:jc w:val="both"/>
              <w:rPr>
                <w:rFonts w:ascii="Verdana" w:hAnsi="Verdana" w:cs="Arial"/>
                <w:sz w:val="20"/>
                <w:szCs w:val="20"/>
              </w:rPr>
            </w:pPr>
            <w:r w:rsidRPr="00792B58">
              <w:rPr>
                <w:rFonts w:ascii="Verdana" w:hAnsi="Verdana" w:cs="Arial"/>
                <w:sz w:val="20"/>
                <w:szCs w:val="20"/>
              </w:rPr>
              <w:t>Fraccionamiento comercial</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$0.50</w:t>
            </w:r>
          </w:p>
        </w:tc>
      </w:tr>
      <w:tr w:rsidR="002D3D77" w:rsidRPr="00792B58" w:rsidTr="002D3D77">
        <w:tc>
          <w:tcPr>
            <w:tcW w:w="7848" w:type="dxa"/>
            <w:tcBorders>
              <w:top w:val="nil"/>
              <w:left w:val="nil"/>
              <w:bottom w:val="nil"/>
              <w:right w:val="nil"/>
            </w:tcBorders>
          </w:tcPr>
          <w:p w:rsidR="002D3D77" w:rsidRPr="00792B58" w:rsidRDefault="002D3D77" w:rsidP="00964E27">
            <w:pPr>
              <w:numPr>
                <w:ilvl w:val="0"/>
                <w:numId w:val="7"/>
              </w:numPr>
              <w:spacing w:after="0" w:line="360" w:lineRule="auto"/>
              <w:jc w:val="both"/>
              <w:rPr>
                <w:rFonts w:ascii="Verdana" w:hAnsi="Verdana" w:cs="Arial"/>
                <w:sz w:val="20"/>
                <w:szCs w:val="20"/>
              </w:rPr>
            </w:pPr>
            <w:r w:rsidRPr="00792B58">
              <w:rPr>
                <w:rFonts w:ascii="Verdana" w:hAnsi="Verdana" w:cs="Arial"/>
                <w:sz w:val="20"/>
                <w:szCs w:val="20"/>
              </w:rPr>
              <w:lastRenderedPageBreak/>
              <w:t>Fraccionamiento agropecuario</w:t>
            </w:r>
          </w:p>
        </w:tc>
        <w:tc>
          <w:tcPr>
            <w:tcW w:w="1206" w:type="dxa"/>
            <w:tcBorders>
              <w:top w:val="nil"/>
              <w:left w:val="nil"/>
              <w:bottom w:val="nil"/>
              <w:right w:val="nil"/>
            </w:tcBorders>
          </w:tcPr>
          <w:p w:rsidR="002D3D77" w:rsidRPr="00792B58" w:rsidRDefault="002D3D77" w:rsidP="00964E27">
            <w:pPr>
              <w:spacing w:line="360" w:lineRule="auto"/>
              <w:jc w:val="both"/>
              <w:rPr>
                <w:rFonts w:ascii="Verdana" w:hAnsi="Verdana" w:cs="Arial"/>
                <w:color w:val="000000"/>
                <w:sz w:val="20"/>
                <w:szCs w:val="20"/>
              </w:rPr>
            </w:pPr>
            <w:r w:rsidRPr="00792B58">
              <w:rPr>
                <w:rFonts w:ascii="Verdana" w:hAnsi="Verdana" w:cs="Arial"/>
                <w:color w:val="000000"/>
                <w:sz w:val="20"/>
                <w:szCs w:val="20"/>
              </w:rPr>
              <w:t>$0.15</w:t>
            </w:r>
          </w:p>
        </w:tc>
      </w:tr>
      <w:tr w:rsidR="002D3D77" w:rsidRPr="00792B58" w:rsidTr="002D3D77">
        <w:tc>
          <w:tcPr>
            <w:tcW w:w="7848" w:type="dxa"/>
            <w:tcBorders>
              <w:top w:val="nil"/>
              <w:left w:val="nil"/>
              <w:bottom w:val="nil"/>
              <w:right w:val="nil"/>
            </w:tcBorders>
          </w:tcPr>
          <w:p w:rsidR="002D3D77" w:rsidRPr="00792B58" w:rsidRDefault="002D3D77" w:rsidP="00964E27">
            <w:pPr>
              <w:numPr>
                <w:ilvl w:val="0"/>
                <w:numId w:val="7"/>
              </w:numPr>
              <w:spacing w:after="0" w:line="360" w:lineRule="auto"/>
              <w:jc w:val="both"/>
              <w:rPr>
                <w:rFonts w:ascii="Verdana" w:hAnsi="Verdana" w:cs="Arial"/>
                <w:sz w:val="20"/>
                <w:szCs w:val="20"/>
              </w:rPr>
            </w:pPr>
            <w:r w:rsidRPr="00792B58">
              <w:rPr>
                <w:rFonts w:ascii="Verdana" w:hAnsi="Verdana" w:cs="Arial"/>
                <w:sz w:val="20"/>
                <w:szCs w:val="20"/>
              </w:rPr>
              <w:t>Fraccionamiento mixto de usos compatibles</w:t>
            </w:r>
          </w:p>
        </w:tc>
        <w:tc>
          <w:tcPr>
            <w:tcW w:w="1206" w:type="dxa"/>
            <w:tcBorders>
              <w:top w:val="nil"/>
              <w:left w:val="nil"/>
              <w:bottom w:val="nil"/>
              <w:right w:val="nil"/>
            </w:tcBorders>
          </w:tcPr>
          <w:p w:rsidR="002D3D77" w:rsidRPr="00792B58" w:rsidRDefault="008A34A9" w:rsidP="00964E27">
            <w:pPr>
              <w:spacing w:line="360" w:lineRule="auto"/>
              <w:jc w:val="both"/>
              <w:rPr>
                <w:rFonts w:ascii="Verdana" w:hAnsi="Verdana" w:cs="Arial"/>
                <w:color w:val="000000"/>
                <w:sz w:val="20"/>
                <w:szCs w:val="20"/>
              </w:rPr>
            </w:pPr>
            <w:r>
              <w:rPr>
                <w:rFonts w:ascii="Verdana" w:hAnsi="Verdana" w:cs="Arial"/>
                <w:color w:val="000000"/>
                <w:sz w:val="20"/>
                <w:szCs w:val="20"/>
              </w:rPr>
              <w:t>$0.32</w:t>
            </w:r>
            <w:bookmarkStart w:id="1" w:name="_GoBack"/>
            <w:bookmarkEnd w:id="1"/>
          </w:p>
        </w:tc>
      </w:tr>
    </w:tbl>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SECCIÓN QUINTA</w:t>
      </w:r>
    </w:p>
    <w:p w:rsidR="002D3D77" w:rsidRPr="00792B58" w:rsidRDefault="002D3D77" w:rsidP="009D220F">
      <w:pPr>
        <w:widowControl w:val="0"/>
        <w:autoSpaceDE w:val="0"/>
        <w:autoSpaceDN w:val="0"/>
        <w:adjustRightInd w:val="0"/>
        <w:spacing w:line="240" w:lineRule="auto"/>
        <w:jc w:val="center"/>
        <w:rPr>
          <w:rFonts w:ascii="Verdana" w:hAnsi="Verdana" w:cs="Arial"/>
          <w:b/>
          <w:bCs/>
          <w:sz w:val="20"/>
          <w:szCs w:val="20"/>
        </w:rPr>
      </w:pPr>
      <w:r w:rsidRPr="00792B58">
        <w:rPr>
          <w:rFonts w:ascii="Verdana" w:hAnsi="Verdana" w:cs="Arial"/>
          <w:b/>
          <w:bCs/>
          <w:sz w:val="20"/>
          <w:szCs w:val="20"/>
        </w:rPr>
        <w:t>DEL IMPUESTO SOBRE JUEGOS Y APUESTAS PERMITIDAS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10.</w:t>
      </w:r>
      <w:r w:rsidRPr="00792B58">
        <w:rPr>
          <w:rFonts w:ascii="Verdana" w:hAnsi="Verdana" w:cs="Arial"/>
          <w:sz w:val="20"/>
          <w:szCs w:val="20"/>
        </w:rPr>
        <w:t xml:space="preserve"> El impuesto sobre juegos y apuestas permitidas se causará y liquidará a la tasa del 12.6%.</w:t>
      </w:r>
    </w:p>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SECCIÓN SEXTA</w:t>
      </w:r>
    </w:p>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DEL IMPUESTO SOBRE DIVERSIONES Y ESPECTÁCULOS PÚBLICOS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b/>
          <w:bCs/>
          <w:sz w:val="20"/>
          <w:szCs w:val="20"/>
        </w:rPr>
      </w:pP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11.</w:t>
      </w:r>
      <w:r w:rsidRPr="00792B58">
        <w:rPr>
          <w:rFonts w:ascii="Verdana" w:hAnsi="Verdana" w:cs="Arial"/>
          <w:sz w:val="20"/>
          <w:szCs w:val="20"/>
        </w:rPr>
        <w:t xml:space="preserve"> El impuesto sobre diversiones y espectáculos públicos se causará y liquidará a la tasa del 6.6%, excepto los espectáculos de teatro y circo, los cuales tributarán a la tasa del 4.8%.</w:t>
      </w:r>
    </w:p>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SECCIÓN SÉPTIMA</w:t>
      </w:r>
    </w:p>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DEL IMPUESTO SOBRE RIFAS, SORTEOS, LOTERÍAS Y CONCURSOS</w:t>
      </w:r>
    </w:p>
    <w:p w:rsidR="002D3D77" w:rsidRPr="00792B58" w:rsidRDefault="002D3D77" w:rsidP="00964E27">
      <w:pPr>
        <w:widowControl w:val="0"/>
        <w:autoSpaceDE w:val="0"/>
        <w:autoSpaceDN w:val="0"/>
        <w:adjustRightInd w:val="0"/>
        <w:spacing w:after="0" w:line="360" w:lineRule="auto"/>
        <w:jc w:val="center"/>
        <w:rPr>
          <w:rFonts w:ascii="Verdana" w:hAnsi="Verdana" w:cs="Arial"/>
          <w:b/>
          <w:bCs/>
          <w:sz w:val="20"/>
          <w:szCs w:val="20"/>
        </w:rPr>
      </w:pPr>
    </w:p>
    <w:p w:rsidR="002D3D77" w:rsidRPr="00792B58" w:rsidRDefault="002D3D77" w:rsidP="00964E27">
      <w:pPr>
        <w:widowControl w:val="0"/>
        <w:autoSpaceDE w:val="0"/>
        <w:autoSpaceDN w:val="0"/>
        <w:adjustRightInd w:val="0"/>
        <w:spacing w:after="0" w:line="360" w:lineRule="auto"/>
        <w:ind w:firstLine="708"/>
        <w:jc w:val="both"/>
        <w:rPr>
          <w:rFonts w:ascii="Verdana" w:hAnsi="Verdana" w:cs="Arial"/>
          <w:sz w:val="20"/>
          <w:szCs w:val="20"/>
        </w:rPr>
      </w:pPr>
      <w:r w:rsidRPr="00792B58">
        <w:rPr>
          <w:rFonts w:ascii="Verdana" w:hAnsi="Verdana" w:cs="Arial"/>
          <w:b/>
          <w:bCs/>
          <w:sz w:val="20"/>
          <w:szCs w:val="20"/>
        </w:rPr>
        <w:t>Artículo 12.</w:t>
      </w:r>
      <w:r w:rsidRPr="00792B58">
        <w:rPr>
          <w:rFonts w:ascii="Verdana" w:hAnsi="Verdana" w:cs="Arial"/>
          <w:sz w:val="20"/>
          <w:szCs w:val="20"/>
        </w:rPr>
        <w:t xml:space="preserve"> El impuesto sobre rifas, sorteos, loterías y concursos se causará y liquidará  a la tasa del 6%.</w:t>
      </w:r>
    </w:p>
    <w:p w:rsidR="002D3D77" w:rsidRPr="00792B58" w:rsidRDefault="002D3D77" w:rsidP="00964E27">
      <w:pPr>
        <w:pStyle w:val="Ttulo1"/>
        <w:keepNext w:val="0"/>
        <w:widowControl w:val="0"/>
        <w:spacing w:line="360" w:lineRule="auto"/>
        <w:jc w:val="left"/>
        <w:rPr>
          <w:rFonts w:ascii="Verdana" w:hAnsi="Verdana"/>
          <w:sz w:val="20"/>
          <w:szCs w:val="20"/>
        </w:rPr>
      </w:pPr>
    </w:p>
    <w:p w:rsidR="002D3D77" w:rsidRPr="00792B58" w:rsidRDefault="002D3D77" w:rsidP="009D220F">
      <w:pPr>
        <w:pStyle w:val="Ttulo1"/>
        <w:keepNext w:val="0"/>
        <w:widowControl w:val="0"/>
        <w:rPr>
          <w:rFonts w:ascii="Verdana" w:hAnsi="Verdana"/>
          <w:sz w:val="20"/>
          <w:szCs w:val="20"/>
        </w:rPr>
      </w:pPr>
      <w:r w:rsidRPr="00792B58">
        <w:rPr>
          <w:rFonts w:ascii="Verdana" w:hAnsi="Verdana"/>
          <w:sz w:val="20"/>
          <w:szCs w:val="20"/>
        </w:rPr>
        <w:t>SECCIÓN OCTAVA</w:t>
      </w:r>
    </w:p>
    <w:p w:rsidR="002D3D77" w:rsidRPr="00792B58" w:rsidRDefault="002D3D77" w:rsidP="009D220F">
      <w:pPr>
        <w:widowControl w:val="0"/>
        <w:autoSpaceDE w:val="0"/>
        <w:autoSpaceDN w:val="0"/>
        <w:adjustRightInd w:val="0"/>
        <w:spacing w:line="240" w:lineRule="auto"/>
        <w:jc w:val="center"/>
        <w:rPr>
          <w:rFonts w:ascii="Verdana" w:hAnsi="Verdana" w:cs="Arial"/>
          <w:b/>
          <w:bCs/>
          <w:sz w:val="20"/>
          <w:szCs w:val="20"/>
        </w:rPr>
      </w:pPr>
      <w:r w:rsidRPr="00792B58">
        <w:rPr>
          <w:rFonts w:ascii="Verdana" w:hAnsi="Verdana" w:cs="Arial"/>
          <w:b/>
          <w:bCs/>
          <w:sz w:val="20"/>
          <w:szCs w:val="20"/>
        </w:rPr>
        <w:t>DEL IMPUESTO SOBRE EXPLOTACIÓN DE BANCOS DE MÁRMOLES, CANTERAS, PIZARRAS, BASALTOS, CAL, CALIZAS, TEZONTLE, TEPETATE Y SUS DERIVADOS, ARENA, GRAVA Y OTROS SIMILARES</w:t>
      </w:r>
    </w:p>
    <w:p w:rsidR="002D3D77" w:rsidRPr="00792B58"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b/>
          <w:bCs/>
          <w:sz w:val="20"/>
          <w:szCs w:val="20"/>
        </w:rPr>
        <w:t>Artículo 13.</w:t>
      </w:r>
      <w:r w:rsidRPr="00792B58">
        <w:rPr>
          <w:rFonts w:ascii="Verdana" w:hAnsi="Verdana" w:cs="Arial"/>
          <w:sz w:val="20"/>
          <w:szCs w:val="20"/>
        </w:rPr>
        <w:t xml:space="preserve"> El impuesto sobre explotación de bancos de mármoles, canteras, pizarras, basaltos, cal, calizas, tezontle, tepetate y sus derivados, arena, grava y otros similares, se causará y liquidará conforme a la siguiente:</w:t>
      </w:r>
    </w:p>
    <w:p w:rsidR="002D3D77" w:rsidRPr="00792B58" w:rsidRDefault="002D3D77" w:rsidP="00964E27">
      <w:pPr>
        <w:pStyle w:val="Ttulo1"/>
        <w:keepNext w:val="0"/>
        <w:widowControl w:val="0"/>
        <w:spacing w:line="360" w:lineRule="auto"/>
        <w:rPr>
          <w:rFonts w:ascii="Verdana" w:hAnsi="Verdana"/>
          <w:sz w:val="20"/>
          <w:szCs w:val="20"/>
        </w:rPr>
      </w:pPr>
      <w:r w:rsidRPr="00792B58">
        <w:rPr>
          <w:rFonts w:ascii="Verdana" w:hAnsi="Verdana"/>
          <w:sz w:val="20"/>
          <w:szCs w:val="20"/>
        </w:rPr>
        <w:t>T A R I F A</w:t>
      </w:r>
    </w:p>
    <w:tbl>
      <w:tblPr>
        <w:tblW w:w="8890" w:type="dxa"/>
        <w:tblLayout w:type="fixed"/>
        <w:tblCellMar>
          <w:left w:w="70" w:type="dxa"/>
          <w:right w:w="70" w:type="dxa"/>
        </w:tblCellMar>
        <w:tblLook w:val="0000" w:firstRow="0" w:lastRow="0" w:firstColumn="0" w:lastColumn="0" w:noHBand="0" w:noVBand="0"/>
      </w:tblPr>
      <w:tblGrid>
        <w:gridCol w:w="7810"/>
        <w:gridCol w:w="1080"/>
      </w:tblGrid>
      <w:tr w:rsidR="002D3D77" w:rsidRPr="00792B58" w:rsidTr="002D3D77">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cúbico de cantera sin labrar</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$5.50</w:t>
            </w:r>
          </w:p>
        </w:tc>
      </w:tr>
      <w:tr w:rsidR="002D3D77" w:rsidRPr="00792B58" w:rsidTr="002D3D77">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cuadrado de cantera labrada</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$2.49</w:t>
            </w:r>
          </w:p>
        </w:tc>
      </w:tr>
      <w:tr w:rsidR="002D3D77" w:rsidRPr="00792B58" w:rsidTr="002D3D77">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lastRenderedPageBreak/>
              <w:t>Por metro cuadrado de chapa de cantera para revestir edificios</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$2.49</w:t>
            </w:r>
          </w:p>
        </w:tc>
      </w:tr>
      <w:tr w:rsidR="002D3D77" w:rsidRPr="00792B58" w:rsidTr="002D3D77">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tonelada de pedacería de cantera</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$0.89</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cúbico de mármol</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$12.19</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tonelada de pedacería de mármol</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$15.32</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cuadrado de adoquín derivado de cantera</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$0.12</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lineal de guarnición derivada de cantera</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$0.12</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tonelada de basalto, pizarra, cal y caliza</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$0.49</w:t>
            </w:r>
          </w:p>
        </w:tc>
      </w:tr>
      <w:tr w:rsidR="002D3D77" w:rsidRPr="00792B58" w:rsidTr="002D3D77">
        <w:trPr>
          <w:cantSplit/>
        </w:trPr>
        <w:tc>
          <w:tcPr>
            <w:tcW w:w="7810" w:type="dxa"/>
            <w:vAlign w:val="center"/>
          </w:tcPr>
          <w:p w:rsidR="002D3D77" w:rsidRPr="00792B58" w:rsidRDefault="002D3D77" w:rsidP="00964E27">
            <w:pPr>
              <w:widowControl w:val="0"/>
              <w:numPr>
                <w:ilvl w:val="0"/>
                <w:numId w:val="26"/>
              </w:numPr>
              <w:autoSpaceDE w:val="0"/>
              <w:autoSpaceDN w:val="0"/>
              <w:adjustRightInd w:val="0"/>
              <w:spacing w:after="0" w:line="360" w:lineRule="auto"/>
              <w:rPr>
                <w:rFonts w:ascii="Verdana" w:hAnsi="Verdana" w:cs="Arial"/>
                <w:sz w:val="20"/>
                <w:szCs w:val="20"/>
              </w:rPr>
            </w:pPr>
            <w:r w:rsidRPr="00792B58">
              <w:rPr>
                <w:rFonts w:ascii="Verdana" w:hAnsi="Verdana" w:cs="Arial"/>
                <w:sz w:val="20"/>
                <w:szCs w:val="20"/>
              </w:rPr>
              <w:t>Por metro cúbico de arena, grava, tepetate y tezontle</w:t>
            </w:r>
          </w:p>
        </w:tc>
        <w:tc>
          <w:tcPr>
            <w:tcW w:w="1080" w:type="dxa"/>
            <w:vAlign w:val="center"/>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$0.28</w:t>
            </w:r>
          </w:p>
        </w:tc>
      </w:tr>
    </w:tbl>
    <w:p w:rsidR="00EA0518" w:rsidRDefault="00EA0518" w:rsidP="009D220F">
      <w:pPr>
        <w:spacing w:after="0" w:line="240" w:lineRule="auto"/>
        <w:jc w:val="center"/>
        <w:rPr>
          <w:rFonts w:ascii="Verdana" w:hAnsi="Verdana" w:cs="Arial"/>
          <w:b/>
          <w:bCs/>
          <w:snapToGrid w:val="0"/>
          <w:color w:val="000000"/>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CAPÍTULO CUARTO</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LOS DERECHOS</w:t>
      </w:r>
    </w:p>
    <w:p w:rsidR="00EA0518" w:rsidRDefault="00EA0518" w:rsidP="009D220F">
      <w:pPr>
        <w:spacing w:after="0" w:line="240" w:lineRule="auto"/>
        <w:jc w:val="center"/>
        <w:rPr>
          <w:rFonts w:ascii="Verdana" w:hAnsi="Verdana" w:cs="Arial"/>
          <w:b/>
          <w:bCs/>
          <w:snapToGrid w:val="0"/>
          <w:sz w:val="20"/>
          <w:szCs w:val="20"/>
        </w:rPr>
      </w:pPr>
    </w:p>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t>SECCIÓN PRIMERA</w:t>
      </w:r>
    </w:p>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t>POR SERVICIOS DE AGUA POTABLE, DRENAJE, ALCANTARILLADO, TRATAMIENTO Y DISPOSICIÓN DE SUS AGUAS RESIDUALES</w:t>
      </w:r>
    </w:p>
    <w:p w:rsidR="002D3D77" w:rsidRPr="00792B58" w:rsidRDefault="002D3D77" w:rsidP="00964E27">
      <w:pPr>
        <w:pStyle w:val="Textoindependiente"/>
        <w:spacing w:line="360" w:lineRule="auto"/>
        <w:ind w:firstLine="851"/>
        <w:jc w:val="both"/>
        <w:rPr>
          <w:rFonts w:ascii="Verdana" w:hAnsi="Verdana"/>
          <w:b/>
          <w:bCs/>
          <w:sz w:val="20"/>
          <w:szCs w:val="20"/>
        </w:rPr>
      </w:pPr>
    </w:p>
    <w:p w:rsidR="002D3D77" w:rsidRDefault="002D3D77" w:rsidP="00964E27">
      <w:pPr>
        <w:pStyle w:val="Textoindependiente"/>
        <w:spacing w:line="360" w:lineRule="auto"/>
        <w:ind w:firstLine="851"/>
        <w:jc w:val="both"/>
        <w:rPr>
          <w:rFonts w:ascii="Verdana" w:hAnsi="Verdana"/>
          <w:sz w:val="20"/>
          <w:szCs w:val="20"/>
        </w:rPr>
      </w:pPr>
      <w:r w:rsidRPr="00792B58">
        <w:rPr>
          <w:rFonts w:ascii="Verdana" w:hAnsi="Verdana"/>
          <w:b/>
          <w:bCs/>
          <w:sz w:val="20"/>
          <w:szCs w:val="20"/>
        </w:rPr>
        <w:t xml:space="preserve">Artículo 14. </w:t>
      </w:r>
      <w:r w:rsidRPr="00792B58">
        <w:rPr>
          <w:rFonts w:ascii="Verdana" w:hAnsi="Verdana"/>
          <w:sz w:val="20"/>
          <w:szCs w:val="20"/>
        </w:rPr>
        <w:t>Las contraprestaciones por los servicios públicos de agua potable, drenaje, alcantarillado, tratamiento y disposición de sus aguas residuales, se cobrarán conforme a lo siguiente:</w:t>
      </w:r>
    </w:p>
    <w:p w:rsidR="00EA0518" w:rsidRPr="00792B58" w:rsidRDefault="00EA0518" w:rsidP="00964E27">
      <w:pPr>
        <w:pStyle w:val="Textoindependiente"/>
        <w:spacing w:line="360" w:lineRule="auto"/>
        <w:ind w:firstLine="851"/>
        <w:jc w:val="both"/>
        <w:rPr>
          <w:rFonts w:ascii="Verdana" w:hAnsi="Verdana"/>
          <w:sz w:val="20"/>
          <w:szCs w:val="20"/>
        </w:rPr>
      </w:pPr>
    </w:p>
    <w:p w:rsidR="002D3D77" w:rsidRDefault="002D3D77" w:rsidP="00964E27">
      <w:pPr>
        <w:pStyle w:val="Textoindependiente"/>
        <w:numPr>
          <w:ilvl w:val="2"/>
          <w:numId w:val="5"/>
        </w:numPr>
        <w:spacing w:line="360" w:lineRule="auto"/>
        <w:ind w:left="851" w:hanging="709"/>
        <w:jc w:val="both"/>
        <w:rPr>
          <w:rFonts w:ascii="Verdana" w:hAnsi="Verdana"/>
          <w:b/>
          <w:sz w:val="20"/>
          <w:szCs w:val="20"/>
        </w:rPr>
      </w:pPr>
      <w:r w:rsidRPr="00792B58">
        <w:rPr>
          <w:rFonts w:ascii="Verdana" w:hAnsi="Verdana"/>
          <w:b/>
          <w:sz w:val="20"/>
          <w:szCs w:val="20"/>
        </w:rPr>
        <w:t>Servicio medido:</w:t>
      </w:r>
    </w:p>
    <w:p w:rsidR="00B8237B" w:rsidRDefault="00B8237B" w:rsidP="00B8237B">
      <w:pPr>
        <w:pStyle w:val="Textoindependiente"/>
        <w:spacing w:line="360" w:lineRule="auto"/>
        <w:jc w:val="both"/>
        <w:rPr>
          <w:rFonts w:ascii="Verdana" w:hAnsi="Verdana"/>
          <w:b/>
          <w:sz w:val="20"/>
          <w:szCs w:val="20"/>
        </w:rPr>
      </w:pPr>
    </w:p>
    <w:tbl>
      <w:tblPr>
        <w:tblW w:w="8946" w:type="dxa"/>
        <w:jc w:val="center"/>
        <w:tblCellMar>
          <w:left w:w="70" w:type="dxa"/>
          <w:right w:w="70" w:type="dxa"/>
        </w:tblCellMar>
        <w:tblLook w:val="04A0" w:firstRow="1" w:lastRow="0" w:firstColumn="1" w:lastColumn="0" w:noHBand="0" w:noVBand="1"/>
      </w:tblPr>
      <w:tblGrid>
        <w:gridCol w:w="2040"/>
        <w:gridCol w:w="3260"/>
        <w:gridCol w:w="3646"/>
      </w:tblGrid>
      <w:tr w:rsidR="00B8237B" w:rsidRPr="00792B58" w:rsidTr="00B8237B">
        <w:trPr>
          <w:trHeight w:val="658"/>
          <w:tblHeader/>
          <w:jc w:val="center"/>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both"/>
              <w:rPr>
                <w:rFonts w:ascii="Verdana" w:hAnsi="Verdana" w:cs="Arial"/>
                <w:sz w:val="20"/>
                <w:szCs w:val="20"/>
              </w:rPr>
            </w:pPr>
            <w:r w:rsidRPr="00792B58">
              <w:rPr>
                <w:rFonts w:ascii="Verdana" w:hAnsi="Verdana" w:cs="Arial"/>
                <w:sz w:val="20"/>
                <w:szCs w:val="20"/>
              </w:rPr>
              <w:lastRenderedPageBreak/>
              <w:t>Todos los usuarios pagarán una cuota base de acuerdo a su giro y a los importes siguientes:</w:t>
            </w:r>
          </w:p>
        </w:tc>
      </w:tr>
      <w:tr w:rsidR="00B8237B" w:rsidRPr="00792B58" w:rsidTr="00B8237B">
        <w:trPr>
          <w:trHeight w:val="116"/>
          <w:tblHeader/>
          <w:jc w:val="center"/>
        </w:trPr>
        <w:tc>
          <w:tcPr>
            <w:tcW w:w="2040" w:type="dxa"/>
            <w:vMerge w:val="restart"/>
            <w:tcBorders>
              <w:top w:val="nil"/>
              <w:left w:val="single" w:sz="4" w:space="0" w:color="auto"/>
              <w:bottom w:val="single" w:sz="4" w:space="0" w:color="auto"/>
              <w:right w:val="nil"/>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Cuota base</w:t>
            </w:r>
          </w:p>
        </w:tc>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bCs/>
                <w:sz w:val="20"/>
                <w:szCs w:val="20"/>
              </w:rPr>
            </w:pPr>
            <w:r w:rsidRPr="00792B58">
              <w:rPr>
                <w:rFonts w:ascii="Verdana" w:hAnsi="Verdana" w:cs="Arial"/>
                <w:b/>
                <w:bCs/>
                <w:sz w:val="20"/>
                <w:szCs w:val="20"/>
              </w:rPr>
              <w:t>Domésticos</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bCs/>
                <w:sz w:val="20"/>
                <w:szCs w:val="20"/>
              </w:rPr>
            </w:pPr>
            <w:r w:rsidRPr="00792B58">
              <w:rPr>
                <w:rFonts w:ascii="Verdana" w:hAnsi="Verdana" w:cs="Arial"/>
                <w:b/>
                <w:bCs/>
                <w:sz w:val="20"/>
                <w:szCs w:val="20"/>
              </w:rPr>
              <w:t>Comerciales y de servicios</w:t>
            </w:r>
          </w:p>
        </w:tc>
      </w:tr>
      <w:tr w:rsidR="00B8237B" w:rsidRPr="00792B58" w:rsidTr="00B8237B">
        <w:trPr>
          <w:trHeight w:val="221"/>
          <w:tblHeader/>
          <w:jc w:val="center"/>
        </w:trPr>
        <w:tc>
          <w:tcPr>
            <w:tcW w:w="2040" w:type="dxa"/>
            <w:vMerge/>
            <w:tcBorders>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right"/>
              <w:rPr>
                <w:rFonts w:ascii="Verdana" w:hAnsi="Verdana" w:cs="Arial"/>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$50.96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$61.36</w:t>
            </w:r>
          </w:p>
        </w:tc>
      </w:tr>
      <w:tr w:rsidR="00B8237B" w:rsidRPr="00792B58" w:rsidTr="00B8237B">
        <w:trPr>
          <w:trHeight w:val="116"/>
          <w:tblHeader/>
          <w:jc w:val="center"/>
        </w:trPr>
        <w:tc>
          <w:tcPr>
            <w:tcW w:w="8946" w:type="dxa"/>
            <w:gridSpan w:val="3"/>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both"/>
              <w:rPr>
                <w:rFonts w:ascii="Verdana" w:hAnsi="Verdana" w:cs="Arial"/>
                <w:sz w:val="20"/>
                <w:szCs w:val="20"/>
              </w:rPr>
            </w:pPr>
            <w:r w:rsidRPr="00792B58">
              <w:rPr>
                <w:rFonts w:ascii="Verdana" w:hAnsi="Verdana" w:cs="Arial"/>
                <w:sz w:val="20"/>
                <w:szCs w:val="20"/>
              </w:rPr>
              <w:t>A la cuota base se le sumará el importe de acuerdo al consumo y giro del usuario conforme la siguiente tabla:</w:t>
            </w:r>
          </w:p>
        </w:tc>
      </w:tr>
      <w:tr w:rsidR="00B8237B" w:rsidRPr="00792B58" w:rsidTr="00B8237B">
        <w:trPr>
          <w:trHeight w:val="111"/>
          <w:tblHeader/>
          <w:jc w:val="center"/>
        </w:trPr>
        <w:tc>
          <w:tcPr>
            <w:tcW w:w="2040" w:type="dxa"/>
            <w:tcBorders>
              <w:top w:val="nil"/>
              <w:left w:val="single" w:sz="4" w:space="0" w:color="auto"/>
              <w:bottom w:val="nil"/>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sz w:val="20"/>
                <w:szCs w:val="20"/>
              </w:rPr>
            </w:pPr>
            <w:r w:rsidRPr="00792B58">
              <w:rPr>
                <w:rFonts w:ascii="Verdana" w:hAnsi="Verdana" w:cs="Arial"/>
                <w:b/>
                <w:sz w:val="20"/>
                <w:szCs w:val="20"/>
              </w:rPr>
              <w:t xml:space="preserve">Consumo </w:t>
            </w:r>
            <w:r w:rsidRPr="00792B58">
              <w:rPr>
                <w:rFonts w:ascii="Verdana" w:hAnsi="Verdana" w:cs="Arial"/>
                <w:b/>
                <w:bCs/>
                <w:sz w:val="20"/>
                <w:szCs w:val="20"/>
                <w:lang w:val="es-ES"/>
              </w:rPr>
              <w:t>m</w:t>
            </w:r>
            <w:r w:rsidRPr="00792B58">
              <w:rPr>
                <w:rFonts w:ascii="Verdana" w:hAnsi="Verdana" w:cs="Arial"/>
                <w:b/>
                <w:bCs/>
                <w:sz w:val="20"/>
                <w:szCs w:val="20"/>
                <w:vertAlign w:val="superscript"/>
                <w:lang w:val="es-ES"/>
              </w:rPr>
              <w:t>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bCs/>
                <w:sz w:val="20"/>
                <w:szCs w:val="20"/>
              </w:rPr>
            </w:pPr>
            <w:r w:rsidRPr="00792B58">
              <w:rPr>
                <w:rFonts w:ascii="Verdana" w:hAnsi="Verdana" w:cs="Arial"/>
                <w:b/>
                <w:bCs/>
                <w:sz w:val="20"/>
                <w:szCs w:val="20"/>
              </w:rPr>
              <w:t>Domésticos</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bCs/>
                <w:sz w:val="20"/>
                <w:szCs w:val="20"/>
              </w:rPr>
            </w:pPr>
            <w:r w:rsidRPr="00792B58">
              <w:rPr>
                <w:rFonts w:ascii="Verdana" w:hAnsi="Verdana" w:cs="Arial"/>
                <w:b/>
                <w:bCs/>
                <w:sz w:val="20"/>
                <w:szCs w:val="20"/>
              </w:rPr>
              <w:t>Comerciales y de servicios</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$0.00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$0.00</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$6.45</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$7.42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$9.83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$11.31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$13.32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$15.31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$16.90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$19.44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$20.60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$23.68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$24.39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$28.05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$28.29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$32.54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$32.30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$37.14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$36.40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$41.86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$40.62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$46.71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12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$44.43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$51.10</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$48.27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$55.51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$52.13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$59.95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$56.01</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$64.41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$59.91</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$68.89</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$63.83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$73.41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$67.77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$77.93</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$71.73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$82.50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$75.72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$87.07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$79.62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$91.68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$83.74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$96.31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$87.79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$100.96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24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$91.86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$105.64</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$95.94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$110.34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$100.05</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$115.06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$104.18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$119.81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$108.33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$124.58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$112.50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$129.38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$116.69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$134.20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$120.90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$139.04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$125.14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$143.91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$129.39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$148.80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$133.66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$153.72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$137.96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$158.66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36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$142.28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$163.62</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$146.61</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$168.61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$150.97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$173.61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$155.35</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$178.66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$159.75</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$183.71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$164.17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$188.80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$168.61</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$193.90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$173.07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$199.03</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$177.55</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$204.19</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$182.06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$209.37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$186.58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$214.57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$191.12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$219.80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48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$195.69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$225.04</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$200.28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$230.32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$204.88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$235.62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$209.51</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$240.94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$214.16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$246.29</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$218.83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$251.65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$223.52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$257.05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$228.23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$262.47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$232.96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$267.91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$237.72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$273.38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$242.49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$278.86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$247.28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$284.38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60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$252.10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$289.91</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$256.94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$295.48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$261.79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$301.06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$266.67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$306.67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$271.57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$312.31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$276.49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$317.96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$281.43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$323.64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$286.39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$329.35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$291.37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$335.07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69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$296.37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$340.83</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$301.40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$346.60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$306.44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$352.41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72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$311.50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$358.23</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$316.59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$364.08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$321.70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$369.95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$326.82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$375.85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$331.97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$381.77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$337.14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$387.72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$342.33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$393.68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79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$347.54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$399.68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$352.77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$405.69</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$358.02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$411.73</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$363.30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$417.79</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$369.59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$423.88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84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$373.90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$429.99</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$379.24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$436.13</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$384.60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$442.28</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$389.97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$448.47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$395.37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$454.67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89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$400.79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$460.91</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$406.23</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$467.16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91</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$411.69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$473.44</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92</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$417.17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$479.75</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$422.67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$486.07</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94</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$428.19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$492.42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95</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$433.74</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$498.80</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lastRenderedPageBreak/>
              <w:t>96</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$439.30</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$505.19</w:t>
            </w:r>
          </w:p>
        </w:tc>
      </w:tr>
      <w:tr w:rsidR="00B8237B" w:rsidRPr="00792B58" w:rsidTr="00B8237B">
        <w:trPr>
          <w:trHeight w:val="116"/>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97</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$444.88</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$511.62</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98</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$450.49</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$518.06</w:t>
            </w:r>
          </w:p>
        </w:tc>
      </w:tr>
      <w:tr w:rsidR="00B8237B" w:rsidRPr="00792B58" w:rsidTr="00B8237B">
        <w:trPr>
          <w:trHeight w:val="116"/>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99</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$456.12</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$524.54</w:t>
            </w:r>
          </w:p>
        </w:tc>
      </w:tr>
      <w:tr w:rsidR="00B8237B" w:rsidRPr="00792B58" w:rsidTr="00B8237B">
        <w:trPr>
          <w:trHeight w:val="111"/>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100</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$461.76</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$531.03</w:t>
            </w:r>
          </w:p>
        </w:tc>
      </w:tr>
      <w:tr w:rsidR="00B8237B" w:rsidRPr="00792B58" w:rsidTr="00B8237B">
        <w:trPr>
          <w:trHeight w:val="111"/>
          <w:jc w:val="center"/>
        </w:trPr>
        <w:tc>
          <w:tcPr>
            <w:tcW w:w="204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Pr>
                <w:rFonts w:ascii="Verdana" w:hAnsi="Verdana" w:cs="Arial"/>
                <w:sz w:val="20"/>
                <w:szCs w:val="20"/>
              </w:rPr>
              <w:t>M</w:t>
            </w:r>
            <w:r w:rsidRPr="00792B58">
              <w:rPr>
                <w:rFonts w:ascii="Verdana" w:hAnsi="Verdana" w:cs="Arial"/>
                <w:sz w:val="20"/>
                <w:szCs w:val="20"/>
              </w:rPr>
              <w:t>ás de 100</w:t>
            </w:r>
          </w:p>
        </w:tc>
        <w:tc>
          <w:tcPr>
            <w:tcW w:w="6906" w:type="dxa"/>
            <w:gridSpan w:val="2"/>
            <w:tcBorders>
              <w:top w:val="single" w:sz="4" w:space="0" w:color="auto"/>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both"/>
              <w:rPr>
                <w:rFonts w:ascii="Verdana" w:hAnsi="Verdana" w:cs="Arial"/>
                <w:sz w:val="20"/>
                <w:szCs w:val="20"/>
              </w:rPr>
            </w:pPr>
            <w:r w:rsidRPr="00792B58">
              <w:rPr>
                <w:rFonts w:ascii="Verdana" w:hAnsi="Verdana" w:cs="Arial"/>
                <w:sz w:val="20"/>
                <w:szCs w:val="20"/>
              </w:rPr>
              <w:t xml:space="preserve">En consumos mayores a 100 </w:t>
            </w:r>
            <w:r w:rsidRPr="00792B58">
              <w:rPr>
                <w:rFonts w:ascii="Verdana" w:hAnsi="Verdana" w:cs="Arial"/>
                <w:bCs/>
                <w:sz w:val="20"/>
                <w:szCs w:val="20"/>
                <w:lang w:val="es-ES"/>
              </w:rPr>
              <w:t>m</w:t>
            </w:r>
            <w:r w:rsidRPr="00792B58">
              <w:rPr>
                <w:rFonts w:ascii="Verdana" w:hAnsi="Verdana" w:cs="Arial"/>
                <w:bCs/>
                <w:sz w:val="20"/>
                <w:szCs w:val="20"/>
                <w:vertAlign w:val="superscript"/>
                <w:lang w:val="es-ES"/>
              </w:rPr>
              <w:t xml:space="preserve">3 </w:t>
            </w:r>
            <w:r w:rsidRPr="00792B58">
              <w:rPr>
                <w:rFonts w:ascii="Verdana" w:hAnsi="Verdana" w:cs="Arial"/>
                <w:sz w:val="20"/>
                <w:szCs w:val="20"/>
              </w:rPr>
              <w:t>se cobrará cada metro cúbico al precio siguiente y al importe que resulte se le sumará la cuota base.</w:t>
            </w:r>
          </w:p>
        </w:tc>
      </w:tr>
      <w:tr w:rsidR="00B8237B" w:rsidRPr="00792B58" w:rsidTr="00B8237B">
        <w:trPr>
          <w:trHeight w:val="111"/>
          <w:jc w:val="center"/>
        </w:trPr>
        <w:tc>
          <w:tcPr>
            <w:tcW w:w="2040" w:type="dxa"/>
            <w:tcBorders>
              <w:top w:val="nil"/>
              <w:left w:val="nil"/>
              <w:bottom w:val="nil"/>
              <w:right w:val="nil"/>
            </w:tcBorders>
            <w:shd w:val="clear" w:color="auto" w:fill="auto"/>
            <w:noWrap/>
            <w:vAlign w:val="center"/>
            <w:hideMark/>
          </w:tcPr>
          <w:p w:rsidR="00B8237B" w:rsidRPr="00792B58" w:rsidRDefault="00B8237B" w:rsidP="00B8237B">
            <w:pPr>
              <w:spacing w:line="360" w:lineRule="auto"/>
              <w:jc w:val="right"/>
              <w:rPr>
                <w:rFonts w:ascii="Verdana" w:hAnsi="Verdana" w:cs="Arial"/>
                <w:sz w:val="20"/>
                <w:szCs w:val="20"/>
              </w:rPr>
            </w:pPr>
          </w:p>
        </w:tc>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sz w:val="20"/>
                <w:szCs w:val="20"/>
              </w:rPr>
            </w:pPr>
            <w:r w:rsidRPr="00792B58">
              <w:rPr>
                <w:rFonts w:ascii="Verdana" w:hAnsi="Verdana" w:cs="Arial"/>
                <w:b/>
                <w:sz w:val="20"/>
                <w:szCs w:val="20"/>
              </w:rPr>
              <w:t>Domésticos</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sz w:val="20"/>
                <w:szCs w:val="20"/>
              </w:rPr>
            </w:pPr>
            <w:r w:rsidRPr="00792B58">
              <w:rPr>
                <w:rFonts w:ascii="Verdana" w:hAnsi="Verdana" w:cs="Arial"/>
                <w:b/>
                <w:sz w:val="20"/>
                <w:szCs w:val="20"/>
              </w:rPr>
              <w:t>Comerciales y de servicios</w:t>
            </w:r>
          </w:p>
        </w:tc>
      </w:tr>
      <w:tr w:rsidR="00B8237B" w:rsidRPr="00792B58" w:rsidTr="00B8237B">
        <w:trPr>
          <w:trHeight w:val="111"/>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b/>
                <w:sz w:val="20"/>
                <w:szCs w:val="20"/>
              </w:rPr>
            </w:pPr>
            <w:r w:rsidRPr="00792B58">
              <w:rPr>
                <w:rFonts w:ascii="Verdana" w:hAnsi="Verdana" w:cs="Arial"/>
                <w:b/>
                <w:sz w:val="20"/>
                <w:szCs w:val="20"/>
              </w:rPr>
              <w:t xml:space="preserve">Por </w:t>
            </w:r>
            <w:r w:rsidRPr="00792B58">
              <w:rPr>
                <w:rFonts w:ascii="Verdana" w:hAnsi="Verdana" w:cs="Arial"/>
                <w:b/>
                <w:bCs/>
                <w:sz w:val="20"/>
                <w:szCs w:val="20"/>
                <w:lang w:val="es-ES"/>
              </w:rPr>
              <w:t>m</w:t>
            </w:r>
            <w:r w:rsidRPr="00792B58">
              <w:rPr>
                <w:rFonts w:ascii="Verdana" w:hAnsi="Verdana" w:cs="Arial"/>
                <w:b/>
                <w:bCs/>
                <w:sz w:val="20"/>
                <w:szCs w:val="20"/>
                <w:vertAlign w:val="superscript"/>
                <w:lang w:val="es-ES"/>
              </w:rPr>
              <w:t>3</w:t>
            </w:r>
          </w:p>
        </w:tc>
        <w:tc>
          <w:tcPr>
            <w:tcW w:w="3260"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$4.67</w:t>
            </w:r>
          </w:p>
        </w:tc>
        <w:tc>
          <w:tcPr>
            <w:tcW w:w="3646" w:type="dxa"/>
            <w:tcBorders>
              <w:top w:val="nil"/>
              <w:left w:val="nil"/>
              <w:bottom w:val="single" w:sz="4" w:space="0" w:color="auto"/>
              <w:right w:val="single" w:sz="4" w:space="0" w:color="auto"/>
            </w:tcBorders>
            <w:shd w:val="clear" w:color="auto" w:fill="auto"/>
            <w:noWrap/>
            <w:vAlign w:val="center"/>
            <w:hideMark/>
          </w:tcPr>
          <w:p w:rsidR="00B8237B" w:rsidRPr="00792B58" w:rsidRDefault="00B8237B" w:rsidP="00B8237B">
            <w:pPr>
              <w:spacing w:line="360" w:lineRule="auto"/>
              <w:jc w:val="center"/>
              <w:rPr>
                <w:rFonts w:ascii="Verdana" w:hAnsi="Verdana" w:cs="Arial"/>
                <w:sz w:val="20"/>
                <w:szCs w:val="20"/>
              </w:rPr>
            </w:pPr>
            <w:r w:rsidRPr="00792B58">
              <w:rPr>
                <w:rFonts w:ascii="Verdana" w:hAnsi="Verdana" w:cs="Arial"/>
                <w:sz w:val="20"/>
                <w:szCs w:val="20"/>
              </w:rPr>
              <w:t>$5.37</w:t>
            </w:r>
          </w:p>
        </w:tc>
      </w:tr>
    </w:tbl>
    <w:p w:rsidR="00B8237B" w:rsidRPr="00792B58" w:rsidRDefault="00B8237B" w:rsidP="00B8237B">
      <w:pPr>
        <w:pStyle w:val="Textoindependiente"/>
        <w:spacing w:line="360" w:lineRule="auto"/>
        <w:jc w:val="both"/>
        <w:rPr>
          <w:rFonts w:ascii="Verdana" w:hAnsi="Verdana"/>
          <w:b/>
          <w:sz w:val="20"/>
          <w:szCs w:val="20"/>
        </w:rPr>
      </w:pPr>
    </w:p>
    <w:p w:rsidR="002D3D77" w:rsidRPr="00792B58" w:rsidRDefault="002D3D77" w:rsidP="00964E27">
      <w:pPr>
        <w:spacing w:line="360" w:lineRule="auto"/>
        <w:ind w:firstLine="708"/>
        <w:jc w:val="both"/>
        <w:rPr>
          <w:rFonts w:ascii="Verdana" w:eastAsia="Times New Roman" w:hAnsi="Verdana" w:cs="Arial"/>
          <w:sz w:val="20"/>
          <w:szCs w:val="20"/>
          <w:lang w:eastAsia="es-MX"/>
        </w:rPr>
      </w:pPr>
      <w:r w:rsidRPr="00792B58">
        <w:rPr>
          <w:rFonts w:ascii="Verdana" w:eastAsia="Times New Roman" w:hAnsi="Verdana" w:cs="Arial"/>
          <w:sz w:val="20"/>
          <w:szCs w:val="20"/>
          <w:lang w:eastAsia="es-MX"/>
        </w:rPr>
        <w:t>Las instituciones educativas públicas tendrán una a</w:t>
      </w:r>
      <w:r w:rsidR="00B8237B">
        <w:rPr>
          <w:rFonts w:ascii="Verdana" w:eastAsia="Times New Roman" w:hAnsi="Verdana" w:cs="Arial"/>
          <w:sz w:val="20"/>
          <w:szCs w:val="20"/>
          <w:lang w:eastAsia="es-MX"/>
        </w:rPr>
        <w:t>signación mensual gratuita de ag</w:t>
      </w:r>
      <w:r w:rsidRPr="00792B58">
        <w:rPr>
          <w:rFonts w:ascii="Verdana" w:eastAsia="Times New Roman" w:hAnsi="Verdana" w:cs="Arial"/>
          <w:sz w:val="20"/>
          <w:szCs w:val="20"/>
          <w:lang w:eastAsia="es-MX"/>
        </w:rPr>
        <w:t>ua potable en relación a los alumnos que tengan inscritos por turno y de acuerdo a su nivel educativo, conforme a la tabla siguiente:</w:t>
      </w:r>
    </w:p>
    <w:p w:rsidR="002D3D77" w:rsidRPr="00792B58" w:rsidRDefault="002D3D77" w:rsidP="00964E27">
      <w:pPr>
        <w:spacing w:line="360" w:lineRule="auto"/>
        <w:ind w:firstLine="708"/>
        <w:jc w:val="both"/>
        <w:rPr>
          <w:rFonts w:ascii="Verdana" w:eastAsia="Calibri" w:hAnsi="Verdana" w:cs="Arial"/>
          <w:b/>
          <w:bCs/>
          <w:iCs/>
          <w:sz w:val="20"/>
          <w:szCs w:val="20"/>
        </w:rPr>
      </w:pPr>
    </w:p>
    <w:tbl>
      <w:tblPr>
        <w:tblW w:w="0" w:type="auto"/>
        <w:tblLook w:val="04A0" w:firstRow="1" w:lastRow="0" w:firstColumn="1" w:lastColumn="0" w:noHBand="0" w:noVBand="1"/>
      </w:tblPr>
      <w:tblGrid>
        <w:gridCol w:w="2244"/>
        <w:gridCol w:w="2244"/>
        <w:gridCol w:w="2245"/>
        <w:gridCol w:w="2245"/>
      </w:tblGrid>
      <w:tr w:rsidR="002D3D77" w:rsidRPr="00792B58" w:rsidTr="00854EEC">
        <w:tc>
          <w:tcPr>
            <w:tcW w:w="2244" w:type="dxa"/>
            <w:vAlign w:val="center"/>
            <w:hideMark/>
          </w:tcPr>
          <w:p w:rsidR="002D3D77" w:rsidRPr="00792B58" w:rsidRDefault="002D3D77" w:rsidP="009D220F">
            <w:pPr>
              <w:spacing w:line="240" w:lineRule="auto"/>
              <w:jc w:val="center"/>
              <w:rPr>
                <w:rFonts w:ascii="Verdana" w:eastAsia="Calibri" w:hAnsi="Verdana" w:cs="Arial"/>
                <w:b/>
                <w:bCs/>
                <w:sz w:val="20"/>
                <w:szCs w:val="20"/>
              </w:rPr>
            </w:pPr>
            <w:r w:rsidRPr="00792B58">
              <w:rPr>
                <w:rFonts w:ascii="Verdana" w:eastAsia="Calibri" w:hAnsi="Verdana" w:cs="Arial"/>
                <w:b/>
                <w:bCs/>
                <w:iCs/>
                <w:sz w:val="20"/>
                <w:szCs w:val="20"/>
              </w:rPr>
              <w:lastRenderedPageBreak/>
              <w:t>Nivel escolar</w:t>
            </w:r>
          </w:p>
        </w:tc>
        <w:tc>
          <w:tcPr>
            <w:tcW w:w="2244" w:type="dxa"/>
            <w:vAlign w:val="center"/>
            <w:hideMark/>
          </w:tcPr>
          <w:p w:rsidR="002D3D77" w:rsidRPr="00792B58" w:rsidRDefault="002D3D77" w:rsidP="009D220F">
            <w:pPr>
              <w:spacing w:line="240" w:lineRule="auto"/>
              <w:jc w:val="center"/>
              <w:rPr>
                <w:rFonts w:ascii="Verdana" w:eastAsia="Calibri" w:hAnsi="Verdana" w:cs="Arial"/>
                <w:b/>
                <w:bCs/>
                <w:sz w:val="20"/>
                <w:szCs w:val="20"/>
              </w:rPr>
            </w:pPr>
            <w:r w:rsidRPr="00792B58">
              <w:rPr>
                <w:rFonts w:ascii="Verdana" w:eastAsia="Calibri" w:hAnsi="Verdana" w:cs="Arial"/>
                <w:b/>
                <w:bCs/>
                <w:iCs/>
                <w:sz w:val="20"/>
                <w:szCs w:val="20"/>
              </w:rPr>
              <w:t>Preescolar</w:t>
            </w:r>
          </w:p>
        </w:tc>
        <w:tc>
          <w:tcPr>
            <w:tcW w:w="2245" w:type="dxa"/>
            <w:vAlign w:val="center"/>
            <w:hideMark/>
          </w:tcPr>
          <w:p w:rsidR="002D3D77" w:rsidRPr="00792B58" w:rsidRDefault="002D3D77" w:rsidP="009D220F">
            <w:pPr>
              <w:spacing w:line="240" w:lineRule="auto"/>
              <w:jc w:val="center"/>
              <w:rPr>
                <w:rFonts w:ascii="Verdana" w:eastAsia="Calibri" w:hAnsi="Verdana" w:cs="Arial"/>
                <w:b/>
                <w:bCs/>
                <w:sz w:val="20"/>
                <w:szCs w:val="20"/>
              </w:rPr>
            </w:pPr>
            <w:r w:rsidRPr="00792B58">
              <w:rPr>
                <w:rFonts w:ascii="Verdana" w:eastAsia="Calibri" w:hAnsi="Verdana" w:cs="Arial"/>
                <w:b/>
                <w:bCs/>
                <w:iCs/>
                <w:sz w:val="20"/>
                <w:szCs w:val="20"/>
              </w:rPr>
              <w:t>Primaria y secundaria</w:t>
            </w:r>
          </w:p>
        </w:tc>
        <w:tc>
          <w:tcPr>
            <w:tcW w:w="2245" w:type="dxa"/>
            <w:vAlign w:val="center"/>
            <w:hideMark/>
          </w:tcPr>
          <w:p w:rsidR="002D3D77" w:rsidRPr="00792B58" w:rsidRDefault="002D3D77" w:rsidP="009D220F">
            <w:pPr>
              <w:spacing w:line="240" w:lineRule="auto"/>
              <w:jc w:val="center"/>
              <w:rPr>
                <w:rFonts w:ascii="Verdana" w:eastAsia="Calibri" w:hAnsi="Verdana" w:cs="Arial"/>
                <w:b/>
                <w:bCs/>
                <w:sz w:val="20"/>
                <w:szCs w:val="20"/>
              </w:rPr>
            </w:pPr>
            <w:r w:rsidRPr="00792B58">
              <w:rPr>
                <w:rFonts w:ascii="Verdana" w:eastAsia="Calibri" w:hAnsi="Verdana" w:cs="Arial"/>
                <w:b/>
                <w:bCs/>
                <w:iCs/>
                <w:sz w:val="20"/>
                <w:szCs w:val="20"/>
              </w:rPr>
              <w:t>Media superior y superior</w:t>
            </w:r>
          </w:p>
        </w:tc>
      </w:tr>
      <w:tr w:rsidR="002D3D77" w:rsidRPr="00792B58" w:rsidTr="00854EEC">
        <w:tc>
          <w:tcPr>
            <w:tcW w:w="2244" w:type="dxa"/>
            <w:vAlign w:val="center"/>
            <w:hideMark/>
          </w:tcPr>
          <w:p w:rsidR="002D3D77" w:rsidRPr="00792B58" w:rsidRDefault="002D3D77" w:rsidP="00964E27">
            <w:pPr>
              <w:spacing w:line="360" w:lineRule="auto"/>
              <w:jc w:val="center"/>
              <w:rPr>
                <w:rFonts w:ascii="Verdana" w:eastAsia="Calibri" w:hAnsi="Verdana" w:cs="Arial"/>
                <w:bCs/>
                <w:sz w:val="20"/>
                <w:szCs w:val="20"/>
              </w:rPr>
            </w:pPr>
            <w:r w:rsidRPr="00792B58">
              <w:rPr>
                <w:rFonts w:ascii="Verdana" w:eastAsia="Calibri" w:hAnsi="Verdana" w:cs="Arial"/>
                <w:bCs/>
                <w:sz w:val="20"/>
                <w:szCs w:val="20"/>
              </w:rPr>
              <w:t>Asignación mensual  en m³ por alumno por turno</w:t>
            </w:r>
          </w:p>
        </w:tc>
        <w:tc>
          <w:tcPr>
            <w:tcW w:w="2244" w:type="dxa"/>
            <w:vAlign w:val="center"/>
          </w:tcPr>
          <w:p w:rsidR="00EA0518" w:rsidRDefault="00EA0518" w:rsidP="00964E27">
            <w:pPr>
              <w:spacing w:line="360" w:lineRule="auto"/>
              <w:jc w:val="center"/>
              <w:rPr>
                <w:rFonts w:ascii="Verdana" w:eastAsia="Calibri" w:hAnsi="Verdana" w:cs="Arial"/>
                <w:bCs/>
                <w:sz w:val="20"/>
                <w:szCs w:val="20"/>
              </w:rPr>
            </w:pPr>
          </w:p>
          <w:p w:rsidR="002D3D77" w:rsidRPr="00792B58" w:rsidRDefault="00B8237B" w:rsidP="00964E27">
            <w:pPr>
              <w:spacing w:line="360" w:lineRule="auto"/>
              <w:jc w:val="center"/>
              <w:rPr>
                <w:rFonts w:ascii="Verdana" w:eastAsia="Calibri" w:hAnsi="Verdana" w:cs="Arial"/>
                <w:bCs/>
                <w:sz w:val="20"/>
                <w:szCs w:val="20"/>
              </w:rPr>
            </w:pPr>
            <w:r>
              <w:rPr>
                <w:rFonts w:ascii="Verdana" w:eastAsia="Calibri" w:hAnsi="Verdana" w:cs="Arial"/>
                <w:bCs/>
                <w:sz w:val="20"/>
                <w:szCs w:val="20"/>
              </w:rPr>
              <w:t>0.44</w:t>
            </w:r>
            <w:r w:rsidR="002D3D77" w:rsidRPr="00792B58">
              <w:rPr>
                <w:rFonts w:ascii="Verdana" w:eastAsia="Calibri" w:hAnsi="Verdana" w:cs="Arial"/>
                <w:bCs/>
                <w:sz w:val="20"/>
                <w:szCs w:val="20"/>
              </w:rPr>
              <w:t xml:space="preserve"> m³</w:t>
            </w:r>
          </w:p>
        </w:tc>
        <w:tc>
          <w:tcPr>
            <w:tcW w:w="2245" w:type="dxa"/>
            <w:vAlign w:val="center"/>
          </w:tcPr>
          <w:p w:rsidR="00EA0518" w:rsidRDefault="00EA0518" w:rsidP="00964E27">
            <w:pPr>
              <w:spacing w:line="360" w:lineRule="auto"/>
              <w:jc w:val="center"/>
              <w:rPr>
                <w:rFonts w:ascii="Verdana" w:eastAsia="Calibri" w:hAnsi="Verdana" w:cs="Arial"/>
                <w:bCs/>
                <w:sz w:val="20"/>
                <w:szCs w:val="20"/>
              </w:rPr>
            </w:pPr>
          </w:p>
          <w:p w:rsidR="002D3D77" w:rsidRPr="00792B58" w:rsidRDefault="00B8237B" w:rsidP="00964E27">
            <w:pPr>
              <w:spacing w:line="360" w:lineRule="auto"/>
              <w:jc w:val="center"/>
              <w:rPr>
                <w:rFonts w:ascii="Verdana" w:eastAsia="Calibri" w:hAnsi="Verdana" w:cs="Arial"/>
                <w:bCs/>
                <w:sz w:val="20"/>
                <w:szCs w:val="20"/>
              </w:rPr>
            </w:pPr>
            <w:r>
              <w:rPr>
                <w:rFonts w:ascii="Verdana" w:eastAsia="Calibri" w:hAnsi="Verdana" w:cs="Arial"/>
                <w:bCs/>
                <w:sz w:val="20"/>
                <w:szCs w:val="20"/>
              </w:rPr>
              <w:t>0.55</w:t>
            </w:r>
            <w:r w:rsidR="002D3D77" w:rsidRPr="00792B58">
              <w:rPr>
                <w:rFonts w:ascii="Verdana" w:eastAsia="Calibri" w:hAnsi="Verdana" w:cs="Arial"/>
                <w:bCs/>
                <w:sz w:val="20"/>
                <w:szCs w:val="20"/>
              </w:rPr>
              <w:t xml:space="preserve"> m³</w:t>
            </w:r>
          </w:p>
        </w:tc>
        <w:tc>
          <w:tcPr>
            <w:tcW w:w="2245" w:type="dxa"/>
            <w:vAlign w:val="center"/>
          </w:tcPr>
          <w:p w:rsidR="00EA0518" w:rsidRDefault="00EA0518" w:rsidP="00964E27">
            <w:pPr>
              <w:spacing w:line="360" w:lineRule="auto"/>
              <w:jc w:val="center"/>
              <w:rPr>
                <w:rFonts w:ascii="Verdana" w:eastAsia="Calibri" w:hAnsi="Verdana" w:cs="Arial"/>
                <w:bCs/>
                <w:sz w:val="20"/>
                <w:szCs w:val="20"/>
              </w:rPr>
            </w:pPr>
          </w:p>
          <w:p w:rsidR="002D3D77" w:rsidRPr="00792B58" w:rsidRDefault="00B8237B" w:rsidP="00964E27">
            <w:pPr>
              <w:spacing w:line="360" w:lineRule="auto"/>
              <w:jc w:val="center"/>
              <w:rPr>
                <w:rFonts w:ascii="Verdana" w:eastAsia="Calibri" w:hAnsi="Verdana" w:cs="Arial"/>
                <w:bCs/>
                <w:sz w:val="20"/>
                <w:szCs w:val="20"/>
              </w:rPr>
            </w:pPr>
            <w:r>
              <w:rPr>
                <w:rFonts w:ascii="Verdana" w:eastAsia="Calibri" w:hAnsi="Verdana" w:cs="Arial"/>
                <w:bCs/>
                <w:sz w:val="20"/>
                <w:szCs w:val="20"/>
              </w:rPr>
              <w:t>0.66</w:t>
            </w:r>
            <w:r w:rsidR="002D3D77" w:rsidRPr="00792B58">
              <w:rPr>
                <w:rFonts w:ascii="Verdana" w:eastAsia="Calibri" w:hAnsi="Verdana" w:cs="Arial"/>
                <w:bCs/>
                <w:sz w:val="20"/>
                <w:szCs w:val="20"/>
              </w:rPr>
              <w:t xml:space="preserve"> m³</w:t>
            </w:r>
          </w:p>
        </w:tc>
      </w:tr>
    </w:tbl>
    <w:p w:rsidR="00B8237B" w:rsidRDefault="00B8237B" w:rsidP="00964E27">
      <w:pPr>
        <w:pStyle w:val="Textoindependiente"/>
        <w:spacing w:line="360" w:lineRule="auto"/>
        <w:ind w:firstLine="708"/>
        <w:jc w:val="both"/>
        <w:rPr>
          <w:rFonts w:ascii="Verdana" w:hAnsi="Verdana"/>
          <w:sz w:val="20"/>
          <w:szCs w:val="20"/>
          <w:lang w:val="es-MX" w:eastAsia="es-MX"/>
        </w:rPr>
      </w:pPr>
    </w:p>
    <w:p w:rsidR="002D3D77" w:rsidRPr="00792B58" w:rsidRDefault="002D3D77" w:rsidP="00964E27">
      <w:pPr>
        <w:pStyle w:val="Textoindependiente"/>
        <w:spacing w:line="360" w:lineRule="auto"/>
        <w:ind w:firstLine="708"/>
        <w:jc w:val="both"/>
        <w:rPr>
          <w:rFonts w:ascii="Verdana" w:hAnsi="Verdana"/>
          <w:sz w:val="20"/>
          <w:szCs w:val="20"/>
          <w:lang w:val="es-MX" w:eastAsia="es-MX"/>
        </w:rPr>
      </w:pPr>
      <w:r w:rsidRPr="00792B58">
        <w:rPr>
          <w:rFonts w:ascii="Verdana" w:hAnsi="Verdana"/>
          <w:sz w:val="20"/>
          <w:szCs w:val="20"/>
          <w:lang w:val="es-MX" w:eastAsia="es-MX"/>
        </w:rPr>
        <w:t>Cuando sus consumos mensuales sean mayores que la asignación volumétrica gratuita, se les cobrará cada metro cúbico de acuerdo a la tabla contenida en esta fracción.</w:t>
      </w:r>
    </w:p>
    <w:p w:rsidR="002D3D77" w:rsidRPr="00792B58" w:rsidRDefault="002D3D77" w:rsidP="00964E27">
      <w:pPr>
        <w:pStyle w:val="Textoindependiente"/>
        <w:spacing w:line="360" w:lineRule="auto"/>
        <w:ind w:firstLine="708"/>
        <w:jc w:val="both"/>
        <w:rPr>
          <w:rFonts w:ascii="Verdana" w:hAnsi="Verdana"/>
          <w:sz w:val="20"/>
          <w:szCs w:val="20"/>
          <w:lang w:val="es-MX" w:eastAsia="es-MX"/>
        </w:rPr>
      </w:pPr>
    </w:p>
    <w:p w:rsidR="002D3D77" w:rsidRPr="00792B58" w:rsidRDefault="002D3D77" w:rsidP="00964E27">
      <w:pPr>
        <w:pStyle w:val="Textoindependiente"/>
        <w:spacing w:line="360" w:lineRule="auto"/>
        <w:ind w:firstLine="708"/>
        <w:jc w:val="both"/>
        <w:rPr>
          <w:rFonts w:ascii="Verdana" w:hAnsi="Verdana"/>
          <w:sz w:val="20"/>
          <w:szCs w:val="20"/>
          <w:lang w:val="es-MX" w:eastAsia="es-MX"/>
        </w:rPr>
      </w:pPr>
      <w:r w:rsidRPr="00792B58">
        <w:rPr>
          <w:rFonts w:ascii="Verdana" w:hAnsi="Verdana"/>
          <w:sz w:val="20"/>
          <w:szCs w:val="20"/>
          <w:lang w:val="es-MX" w:eastAsia="es-MX"/>
        </w:rPr>
        <w:t>Para el cobro de servicios a tomas de instituciones públicas, se les aplicarán las cuotas contenidas en esta fracción, de acuerdo al giro que corresponda a la actividad ahí realizada.</w:t>
      </w:r>
    </w:p>
    <w:p w:rsidR="002D3D77" w:rsidRPr="00792B58" w:rsidRDefault="002D3D77" w:rsidP="00964E27">
      <w:pPr>
        <w:pStyle w:val="Textoindependiente"/>
        <w:spacing w:line="360" w:lineRule="auto"/>
        <w:ind w:firstLine="708"/>
        <w:jc w:val="both"/>
        <w:rPr>
          <w:rFonts w:ascii="Verdana" w:hAnsi="Verdana"/>
          <w:sz w:val="20"/>
          <w:szCs w:val="20"/>
          <w:lang w:val="es-MX" w:eastAsia="es-MX"/>
        </w:rPr>
      </w:pPr>
    </w:p>
    <w:p w:rsidR="002D3D77" w:rsidRPr="00792B58" w:rsidRDefault="002D3D77" w:rsidP="00964E27">
      <w:pPr>
        <w:pStyle w:val="Textoindependiente"/>
        <w:spacing w:line="360" w:lineRule="auto"/>
        <w:ind w:firstLine="708"/>
        <w:jc w:val="both"/>
        <w:rPr>
          <w:rFonts w:ascii="Verdana" w:hAnsi="Verdana"/>
          <w:sz w:val="20"/>
          <w:szCs w:val="20"/>
          <w:lang w:val="es-MX" w:eastAsia="es-MX"/>
        </w:rPr>
      </w:pPr>
      <w:r w:rsidRPr="00792B58">
        <w:rPr>
          <w:rFonts w:ascii="Verdana" w:hAnsi="Verdana"/>
          <w:sz w:val="20"/>
          <w:szCs w:val="20"/>
          <w:lang w:val="es-MX" w:eastAsia="es-MX"/>
        </w:rPr>
        <w:t>Las tarifas establecidas en esta fracción se indexarán al 0.4% mensual.</w:t>
      </w:r>
    </w:p>
    <w:p w:rsidR="002D3D77" w:rsidRPr="00792B58" w:rsidRDefault="002D3D77" w:rsidP="00964E27">
      <w:pPr>
        <w:pStyle w:val="Textoindependiente"/>
        <w:spacing w:line="360" w:lineRule="auto"/>
        <w:jc w:val="both"/>
        <w:rPr>
          <w:rFonts w:ascii="Verdana" w:hAnsi="Verdana"/>
          <w:b/>
          <w:sz w:val="20"/>
          <w:szCs w:val="20"/>
        </w:rPr>
      </w:pPr>
    </w:p>
    <w:p w:rsidR="00E9461F" w:rsidRPr="00E9461F" w:rsidRDefault="002D3D77" w:rsidP="00E9461F">
      <w:pPr>
        <w:pStyle w:val="Textoindependiente"/>
        <w:numPr>
          <w:ilvl w:val="2"/>
          <w:numId w:val="5"/>
        </w:numPr>
        <w:spacing w:line="360" w:lineRule="auto"/>
        <w:ind w:left="709" w:hanging="567"/>
        <w:jc w:val="both"/>
        <w:rPr>
          <w:rFonts w:ascii="Verdana" w:hAnsi="Verdana"/>
          <w:b/>
          <w:sz w:val="20"/>
          <w:szCs w:val="20"/>
        </w:rPr>
      </w:pPr>
      <w:r w:rsidRPr="00792B58">
        <w:rPr>
          <w:rFonts w:ascii="Verdana" w:hAnsi="Verdana"/>
          <w:b/>
          <w:sz w:val="20"/>
          <w:szCs w:val="20"/>
        </w:rPr>
        <w:t>Servicio a cuota fija:</w:t>
      </w:r>
    </w:p>
    <w:tbl>
      <w:tblPr>
        <w:tblW w:w="3960" w:type="dxa"/>
        <w:tblLayout w:type="fixed"/>
        <w:tblCellMar>
          <w:left w:w="0" w:type="dxa"/>
          <w:right w:w="0" w:type="dxa"/>
        </w:tblCellMar>
        <w:tblLook w:val="0000" w:firstRow="0" w:lastRow="0" w:firstColumn="0" w:lastColumn="0" w:noHBand="0" w:noVBand="0"/>
      </w:tblPr>
      <w:tblGrid>
        <w:gridCol w:w="1914"/>
        <w:gridCol w:w="2046"/>
      </w:tblGrid>
      <w:tr w:rsidR="00E9461F" w:rsidTr="00EE1340">
        <w:trPr>
          <w:trHeight w:val="255"/>
        </w:trPr>
        <w:tc>
          <w:tcPr>
            <w:tcW w:w="3960" w:type="dxa"/>
            <w:gridSpan w:val="2"/>
            <w:tcBorders>
              <w:top w:val="nil"/>
              <w:left w:val="nil"/>
              <w:bottom w:val="nil"/>
              <w:right w:val="nil"/>
            </w:tcBorders>
            <w:noWrap/>
            <w:vAlign w:val="bottom"/>
          </w:tcPr>
          <w:p w:rsidR="00E9461F" w:rsidRDefault="00E9461F" w:rsidP="00EE1340">
            <w:pPr>
              <w:rPr>
                <w:rFonts w:ascii="Arial" w:eastAsia="Arial Unicode MS" w:hAnsi="Arial" w:cs="Arial"/>
                <w:b/>
                <w:bCs/>
                <w:sz w:val="20"/>
                <w:szCs w:val="20"/>
              </w:rPr>
            </w:pPr>
          </w:p>
        </w:tc>
      </w:tr>
      <w:tr w:rsidR="00E9461F" w:rsidTr="00EE1340">
        <w:trPr>
          <w:trHeight w:val="255"/>
        </w:trPr>
        <w:tc>
          <w:tcPr>
            <w:tcW w:w="1914" w:type="dxa"/>
            <w:tcBorders>
              <w:top w:val="single" w:sz="4" w:space="0" w:color="auto"/>
              <w:left w:val="single" w:sz="4" w:space="0" w:color="auto"/>
              <w:bottom w:val="single" w:sz="4" w:space="0" w:color="auto"/>
              <w:right w:val="single" w:sz="4" w:space="0" w:color="auto"/>
            </w:tcBorders>
            <w:noWrap/>
            <w:vAlign w:val="bottom"/>
          </w:tcPr>
          <w:p w:rsidR="00E9461F" w:rsidRDefault="00E9461F" w:rsidP="00EE1340">
            <w:pPr>
              <w:rPr>
                <w:rFonts w:ascii="Arial" w:eastAsia="Arial Unicode MS" w:hAnsi="Arial" w:cs="Arial"/>
                <w:sz w:val="20"/>
                <w:szCs w:val="20"/>
              </w:rPr>
            </w:pPr>
          </w:p>
        </w:tc>
        <w:tc>
          <w:tcPr>
            <w:tcW w:w="2046" w:type="dxa"/>
            <w:tcBorders>
              <w:top w:val="single" w:sz="4" w:space="0" w:color="auto"/>
              <w:left w:val="nil"/>
              <w:bottom w:val="single" w:sz="4" w:space="0" w:color="auto"/>
              <w:right w:val="single" w:sz="4" w:space="0" w:color="auto"/>
            </w:tcBorders>
            <w:noWrap/>
            <w:vAlign w:val="bottom"/>
          </w:tcPr>
          <w:p w:rsidR="00E9461F" w:rsidRPr="00E9461F" w:rsidRDefault="00E9461F" w:rsidP="00E9461F">
            <w:pPr>
              <w:jc w:val="center"/>
              <w:rPr>
                <w:rFonts w:ascii="Arial" w:eastAsia="Arial Unicode MS" w:hAnsi="Arial" w:cs="Arial"/>
                <w:b/>
                <w:sz w:val="20"/>
                <w:szCs w:val="20"/>
              </w:rPr>
            </w:pPr>
            <w:r w:rsidRPr="00E9461F">
              <w:rPr>
                <w:rFonts w:ascii="Arial" w:hAnsi="Arial" w:cs="Arial"/>
                <w:b/>
                <w:sz w:val="20"/>
                <w:szCs w:val="20"/>
              </w:rPr>
              <w:t xml:space="preserve">a) </w:t>
            </w:r>
            <w:r w:rsidRPr="00E9461F">
              <w:rPr>
                <w:rFonts w:ascii="Arial" w:hAnsi="Arial" w:cs="Arial"/>
                <w:sz w:val="20"/>
                <w:szCs w:val="20"/>
              </w:rPr>
              <w:t>Cuota mensual por servicio</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Enero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$105.30</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Febrero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$105.72</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Marzo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$106.15</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Abril</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$106.57</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Mayo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$107.00</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Junio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$107.42</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Julio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$107.85</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Agosto</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108.29</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lastRenderedPageBreak/>
              <w:t>Septiembre</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$108.71</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Octubre</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$109.15</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Noviembre</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$109.59</w:t>
            </w:r>
          </w:p>
        </w:tc>
      </w:tr>
      <w:tr w:rsidR="00E9461F" w:rsidTr="00EE1340">
        <w:trPr>
          <w:trHeight w:val="255"/>
        </w:trPr>
        <w:tc>
          <w:tcPr>
            <w:tcW w:w="1914" w:type="dxa"/>
            <w:tcBorders>
              <w:top w:val="nil"/>
              <w:left w:val="single" w:sz="4" w:space="0" w:color="auto"/>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Diciembre</w:t>
            </w:r>
          </w:p>
        </w:tc>
        <w:tc>
          <w:tcPr>
            <w:tcW w:w="2046" w:type="dxa"/>
            <w:tcBorders>
              <w:top w:val="nil"/>
              <w:left w:val="nil"/>
              <w:bottom w:val="single" w:sz="4" w:space="0" w:color="auto"/>
              <w:right w:val="single" w:sz="4" w:space="0" w:color="auto"/>
            </w:tcBorders>
            <w:noWrap/>
            <w:vAlign w:val="bottom"/>
          </w:tcPr>
          <w:p w:rsidR="00E9461F" w:rsidRDefault="00E9461F" w:rsidP="00E9461F">
            <w:pPr>
              <w:jc w:val="center"/>
              <w:rPr>
                <w:rFonts w:ascii="Arial" w:eastAsia="Arial Unicode MS" w:hAnsi="Arial" w:cs="Arial"/>
                <w:sz w:val="20"/>
                <w:szCs w:val="20"/>
              </w:rPr>
            </w:pPr>
            <w:r>
              <w:rPr>
                <w:rFonts w:ascii="Arial" w:hAnsi="Arial" w:cs="Arial"/>
                <w:sz w:val="20"/>
                <w:szCs w:val="20"/>
              </w:rPr>
              <w:t>$110.03</w:t>
            </w:r>
          </w:p>
        </w:tc>
      </w:tr>
    </w:tbl>
    <w:p w:rsidR="00B8237B" w:rsidRDefault="00B8237B" w:rsidP="00964E27">
      <w:pPr>
        <w:spacing w:line="360" w:lineRule="auto"/>
        <w:ind w:firstLine="851"/>
        <w:jc w:val="both"/>
        <w:rPr>
          <w:rFonts w:ascii="Verdana" w:hAnsi="Verdana" w:cs="Arial"/>
          <w:color w:val="000000"/>
          <w:sz w:val="20"/>
          <w:szCs w:val="20"/>
        </w:rPr>
      </w:pPr>
    </w:p>
    <w:p w:rsidR="002D3D77" w:rsidRPr="00792B58" w:rsidRDefault="002D3D77" w:rsidP="00964E27">
      <w:pPr>
        <w:spacing w:line="360" w:lineRule="auto"/>
        <w:ind w:firstLine="851"/>
        <w:jc w:val="both"/>
        <w:rPr>
          <w:rFonts w:ascii="Verdana" w:hAnsi="Verdana" w:cs="Arial"/>
          <w:color w:val="000000"/>
          <w:sz w:val="20"/>
          <w:szCs w:val="20"/>
        </w:rPr>
      </w:pPr>
      <w:r w:rsidRPr="00792B58">
        <w:rPr>
          <w:rFonts w:ascii="Verdana" w:hAnsi="Verdana" w:cs="Arial"/>
          <w:color w:val="000000"/>
          <w:sz w:val="20"/>
          <w:szCs w:val="20"/>
        </w:rPr>
        <w:t>Para el cobro de servicios a tomas de instituciones públicas se les aplicarán las cuotas contenidas en esta fracción. Las escuelas públicas pagarán el 50% de sus consumos sobre las cuotas establecidas en esta fracción.</w:t>
      </w:r>
    </w:p>
    <w:p w:rsidR="002D3D77" w:rsidRPr="00792B58" w:rsidRDefault="002D3D77" w:rsidP="00964E27">
      <w:pPr>
        <w:pStyle w:val="Textoindependiente"/>
        <w:numPr>
          <w:ilvl w:val="2"/>
          <w:numId w:val="5"/>
        </w:numPr>
        <w:spacing w:line="360" w:lineRule="auto"/>
        <w:ind w:left="709" w:hanging="709"/>
        <w:jc w:val="both"/>
        <w:rPr>
          <w:rFonts w:ascii="Verdana" w:hAnsi="Verdana"/>
          <w:b/>
          <w:sz w:val="20"/>
          <w:szCs w:val="20"/>
        </w:rPr>
      </w:pPr>
      <w:r w:rsidRPr="00792B58">
        <w:rPr>
          <w:rFonts w:ascii="Verdana" w:hAnsi="Verdana"/>
          <w:b/>
          <w:bCs/>
          <w:sz w:val="20"/>
          <w:szCs w:val="20"/>
        </w:rPr>
        <w:t>Servicio de drenaje y alcantarillado</w:t>
      </w:r>
      <w:r w:rsidRPr="00792B58">
        <w:rPr>
          <w:rFonts w:ascii="Verdana" w:hAnsi="Verdana"/>
          <w:b/>
          <w:sz w:val="20"/>
          <w:szCs w:val="20"/>
        </w:rPr>
        <w:t>:</w:t>
      </w:r>
    </w:p>
    <w:p w:rsidR="002D3D77" w:rsidRPr="00792B58" w:rsidRDefault="002D3D77" w:rsidP="00964E27">
      <w:pPr>
        <w:pStyle w:val="Textoindependiente"/>
        <w:spacing w:line="360" w:lineRule="auto"/>
        <w:ind w:right="49" w:firstLine="708"/>
        <w:jc w:val="both"/>
        <w:rPr>
          <w:rFonts w:ascii="Verdana" w:hAnsi="Verdana"/>
          <w:snapToGrid w:val="0"/>
          <w:sz w:val="20"/>
          <w:szCs w:val="20"/>
        </w:rPr>
      </w:pPr>
    </w:p>
    <w:p w:rsidR="002D3D77" w:rsidRPr="00792B58" w:rsidRDefault="002D3D77" w:rsidP="00964E27">
      <w:pPr>
        <w:pStyle w:val="Textoindependiente"/>
        <w:spacing w:line="360" w:lineRule="auto"/>
        <w:ind w:right="49" w:firstLine="708"/>
        <w:jc w:val="both"/>
        <w:rPr>
          <w:rFonts w:ascii="Verdana" w:hAnsi="Verdana"/>
          <w:snapToGrid w:val="0"/>
          <w:sz w:val="20"/>
          <w:szCs w:val="20"/>
        </w:rPr>
      </w:pPr>
      <w:r w:rsidRPr="00792B58">
        <w:rPr>
          <w:rFonts w:ascii="Verdana" w:hAnsi="Verdana"/>
          <w:snapToGrid w:val="0"/>
          <w:sz w:val="20"/>
          <w:szCs w:val="20"/>
        </w:rPr>
        <w:t>Los servicios de drenaje y alcantarillado serán pagados por aquellos usuarios que reciban este servicio a través de redes generales administradas por el organismo operador, y se cubrirán a una tasa del 10% sobre el importe total facturado del consumo mensual del servicio de agua potable, de acuerdo a las tarifas establecidas en las  fracciones I y II del presente artículo.</w:t>
      </w:r>
    </w:p>
    <w:p w:rsidR="002D3D77" w:rsidRPr="00792B58" w:rsidRDefault="002D3D77" w:rsidP="00964E27">
      <w:pPr>
        <w:pStyle w:val="Textoindependiente"/>
        <w:spacing w:line="360" w:lineRule="auto"/>
        <w:ind w:right="49" w:firstLine="708"/>
        <w:jc w:val="both"/>
        <w:rPr>
          <w:rFonts w:ascii="Verdana" w:hAnsi="Verdana"/>
          <w:snapToGrid w:val="0"/>
          <w:sz w:val="20"/>
          <w:szCs w:val="20"/>
        </w:rPr>
      </w:pPr>
    </w:p>
    <w:p w:rsidR="002D3D77" w:rsidRPr="00792B58" w:rsidRDefault="002D3D77" w:rsidP="00964E27">
      <w:pPr>
        <w:pStyle w:val="Textoindependiente"/>
        <w:numPr>
          <w:ilvl w:val="2"/>
          <w:numId w:val="5"/>
        </w:numPr>
        <w:spacing w:line="360" w:lineRule="auto"/>
        <w:ind w:left="709" w:hanging="709"/>
        <w:jc w:val="both"/>
        <w:rPr>
          <w:rFonts w:ascii="Verdana" w:hAnsi="Verdana"/>
          <w:b/>
          <w:sz w:val="20"/>
          <w:szCs w:val="20"/>
        </w:rPr>
      </w:pPr>
      <w:r w:rsidRPr="00792B58">
        <w:rPr>
          <w:rFonts w:ascii="Verdana" w:hAnsi="Verdana"/>
          <w:b/>
          <w:bCs/>
          <w:sz w:val="20"/>
          <w:szCs w:val="20"/>
        </w:rPr>
        <w:t xml:space="preserve">Servicio de </w:t>
      </w:r>
      <w:r w:rsidRPr="00792B58">
        <w:rPr>
          <w:rFonts w:ascii="Verdana" w:hAnsi="Verdana"/>
          <w:b/>
          <w:snapToGrid w:val="0"/>
          <w:sz w:val="20"/>
          <w:szCs w:val="20"/>
        </w:rPr>
        <w:t>tratamiento de agua residual:</w:t>
      </w:r>
    </w:p>
    <w:p w:rsidR="002D3D77" w:rsidRPr="00792B58" w:rsidRDefault="002D3D77" w:rsidP="00964E27">
      <w:pPr>
        <w:pStyle w:val="Textoindependiente"/>
        <w:spacing w:line="360" w:lineRule="auto"/>
        <w:ind w:left="851"/>
        <w:jc w:val="both"/>
        <w:rPr>
          <w:rFonts w:ascii="Verdana" w:hAnsi="Verdana"/>
          <w:b/>
          <w:sz w:val="20"/>
          <w:szCs w:val="20"/>
        </w:rPr>
      </w:pPr>
    </w:p>
    <w:p w:rsidR="002D3D77" w:rsidRPr="00792B58" w:rsidRDefault="002D3D77" w:rsidP="00964E27">
      <w:pPr>
        <w:pStyle w:val="Textoindependiente"/>
        <w:spacing w:line="360" w:lineRule="auto"/>
        <w:ind w:right="49" w:firstLine="708"/>
        <w:jc w:val="both"/>
        <w:rPr>
          <w:rFonts w:ascii="Verdana" w:hAnsi="Verdana"/>
          <w:snapToGrid w:val="0"/>
          <w:sz w:val="20"/>
          <w:szCs w:val="20"/>
        </w:rPr>
      </w:pPr>
      <w:r w:rsidRPr="00792B58">
        <w:rPr>
          <w:rFonts w:ascii="Verdana" w:hAnsi="Verdana"/>
          <w:snapToGrid w:val="0"/>
          <w:sz w:val="20"/>
          <w:szCs w:val="20"/>
        </w:rPr>
        <w:t>El tratamiento de agua residual se cubrirá a una tasa del 5% sobre el importe total facturado del consumo mensual del servicio de agua potable de acuerdo a las tarifas establecidas en las  fracciones I y II del presente artículo.</w:t>
      </w:r>
    </w:p>
    <w:p w:rsidR="002D3D77" w:rsidRPr="00792B58" w:rsidRDefault="002D3D77" w:rsidP="00964E27">
      <w:pPr>
        <w:pStyle w:val="Textoindependiente"/>
        <w:spacing w:line="360" w:lineRule="auto"/>
        <w:ind w:right="49" w:firstLine="708"/>
        <w:jc w:val="both"/>
        <w:rPr>
          <w:rFonts w:ascii="Verdana" w:hAnsi="Verdana"/>
          <w:snapToGrid w:val="0"/>
          <w:sz w:val="20"/>
          <w:szCs w:val="20"/>
        </w:rPr>
      </w:pPr>
    </w:p>
    <w:p w:rsidR="002D3D77" w:rsidRPr="00792B58" w:rsidRDefault="002D3D77" w:rsidP="00964E27">
      <w:pPr>
        <w:pStyle w:val="Textoindependiente"/>
        <w:spacing w:line="360" w:lineRule="auto"/>
        <w:ind w:left="851" w:hanging="851"/>
        <w:jc w:val="both"/>
        <w:rPr>
          <w:rFonts w:ascii="Verdana" w:hAnsi="Verdana"/>
          <w:b/>
          <w:sz w:val="20"/>
          <w:szCs w:val="20"/>
        </w:rPr>
      </w:pPr>
      <w:r w:rsidRPr="00792B58">
        <w:rPr>
          <w:rFonts w:ascii="Verdana" w:hAnsi="Verdana"/>
          <w:b/>
          <w:bCs/>
          <w:sz w:val="20"/>
          <w:szCs w:val="20"/>
        </w:rPr>
        <w:t>V.</w:t>
      </w:r>
      <w:r w:rsidRPr="00792B58">
        <w:rPr>
          <w:rFonts w:ascii="Verdana" w:hAnsi="Verdana"/>
          <w:b/>
          <w:bCs/>
          <w:sz w:val="20"/>
          <w:szCs w:val="20"/>
        </w:rPr>
        <w:tab/>
      </w:r>
      <w:r w:rsidRPr="00792B58">
        <w:rPr>
          <w:rFonts w:ascii="Verdana" w:hAnsi="Verdana"/>
          <w:b/>
          <w:sz w:val="20"/>
          <w:szCs w:val="20"/>
        </w:rPr>
        <w:t>Contratos:</w:t>
      </w:r>
    </w:p>
    <w:tbl>
      <w:tblPr>
        <w:tblW w:w="8596" w:type="dxa"/>
        <w:jc w:val="center"/>
        <w:tblCellMar>
          <w:left w:w="70" w:type="dxa"/>
          <w:right w:w="70" w:type="dxa"/>
        </w:tblCellMar>
        <w:tblLook w:val="04A0" w:firstRow="1" w:lastRow="0" w:firstColumn="1" w:lastColumn="0" w:noHBand="0" w:noVBand="1"/>
      </w:tblPr>
      <w:tblGrid>
        <w:gridCol w:w="5212"/>
        <w:gridCol w:w="1720"/>
        <w:gridCol w:w="1664"/>
      </w:tblGrid>
      <w:tr w:rsidR="002D3D77" w:rsidRPr="00792B58" w:rsidTr="00854EEC">
        <w:trPr>
          <w:trHeight w:val="252"/>
          <w:jc w:val="center"/>
        </w:trPr>
        <w:tc>
          <w:tcPr>
            <w:tcW w:w="5212" w:type="dxa"/>
            <w:shd w:val="clear" w:color="auto" w:fill="auto"/>
            <w:noWrap/>
            <w:vAlign w:val="center"/>
            <w:hideMark/>
          </w:tcPr>
          <w:p w:rsidR="002D3D77" w:rsidRPr="00792B58" w:rsidRDefault="009D220F" w:rsidP="009D220F">
            <w:pPr>
              <w:spacing w:line="360" w:lineRule="auto"/>
              <w:rPr>
                <w:rFonts w:ascii="Verdana" w:hAnsi="Verdana" w:cs="Arial"/>
                <w:b/>
                <w:sz w:val="20"/>
                <w:szCs w:val="20"/>
                <w:lang w:eastAsia="es-MX"/>
              </w:rPr>
            </w:pPr>
            <w:r>
              <w:rPr>
                <w:rFonts w:ascii="Verdana" w:hAnsi="Verdana" w:cs="Arial"/>
                <w:b/>
                <w:sz w:val="20"/>
                <w:szCs w:val="20"/>
                <w:lang w:eastAsia="es-MX"/>
              </w:rPr>
              <w:t xml:space="preserve">     </w:t>
            </w:r>
            <w:r w:rsidR="002D3D77" w:rsidRPr="00792B58">
              <w:rPr>
                <w:rFonts w:ascii="Verdana" w:hAnsi="Verdana" w:cs="Arial"/>
                <w:b/>
                <w:sz w:val="20"/>
                <w:szCs w:val="20"/>
                <w:lang w:eastAsia="es-MX"/>
              </w:rPr>
              <w:t>Concepto</w:t>
            </w:r>
          </w:p>
        </w:tc>
        <w:tc>
          <w:tcPr>
            <w:tcW w:w="1720" w:type="dxa"/>
            <w:shd w:val="clear" w:color="auto" w:fill="auto"/>
            <w:noWrap/>
            <w:vAlign w:val="center"/>
            <w:hideMark/>
          </w:tcPr>
          <w:p w:rsidR="002D3D77" w:rsidRPr="00792B58" w:rsidRDefault="002D3D77" w:rsidP="00964E27">
            <w:pPr>
              <w:spacing w:line="360" w:lineRule="auto"/>
              <w:jc w:val="center"/>
              <w:rPr>
                <w:rFonts w:ascii="Verdana" w:hAnsi="Verdana" w:cs="Arial"/>
                <w:b/>
                <w:sz w:val="20"/>
                <w:szCs w:val="20"/>
                <w:lang w:eastAsia="es-MX"/>
              </w:rPr>
            </w:pPr>
            <w:r w:rsidRPr="00792B58">
              <w:rPr>
                <w:rFonts w:ascii="Verdana" w:hAnsi="Verdana" w:cs="Arial"/>
                <w:b/>
                <w:sz w:val="20"/>
                <w:szCs w:val="20"/>
                <w:lang w:eastAsia="es-MX"/>
              </w:rPr>
              <w:t>Unidad</w:t>
            </w:r>
          </w:p>
        </w:tc>
        <w:tc>
          <w:tcPr>
            <w:tcW w:w="1664" w:type="dxa"/>
            <w:shd w:val="clear" w:color="auto" w:fill="auto"/>
            <w:noWrap/>
            <w:vAlign w:val="center"/>
            <w:hideMark/>
          </w:tcPr>
          <w:p w:rsidR="002D3D77" w:rsidRPr="00792B58" w:rsidRDefault="002D3D77" w:rsidP="009D220F">
            <w:pPr>
              <w:spacing w:line="360" w:lineRule="auto"/>
              <w:jc w:val="right"/>
              <w:rPr>
                <w:rFonts w:ascii="Verdana" w:hAnsi="Verdana" w:cs="Arial"/>
                <w:b/>
                <w:sz w:val="20"/>
                <w:szCs w:val="20"/>
                <w:lang w:eastAsia="es-MX"/>
              </w:rPr>
            </w:pPr>
            <w:r w:rsidRPr="00792B58">
              <w:rPr>
                <w:rFonts w:ascii="Verdana" w:hAnsi="Verdana" w:cs="Arial"/>
                <w:b/>
                <w:sz w:val="20"/>
                <w:szCs w:val="20"/>
                <w:lang w:eastAsia="es-MX"/>
              </w:rPr>
              <w:t>Importe</w:t>
            </w:r>
          </w:p>
        </w:tc>
      </w:tr>
      <w:tr w:rsidR="002D3D77" w:rsidRPr="00792B58" w:rsidTr="00854EEC">
        <w:trPr>
          <w:trHeight w:val="252"/>
          <w:jc w:val="center"/>
        </w:trPr>
        <w:tc>
          <w:tcPr>
            <w:tcW w:w="5212"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a) </w:t>
            </w:r>
            <w:r w:rsidRPr="00792B58">
              <w:rPr>
                <w:rFonts w:ascii="Verdana" w:hAnsi="Verdana" w:cs="Arial"/>
                <w:sz w:val="20"/>
                <w:szCs w:val="20"/>
                <w:lang w:eastAsia="es-MX"/>
              </w:rPr>
              <w:t>Contrato de agua potable doméstico</w:t>
            </w:r>
          </w:p>
        </w:tc>
        <w:tc>
          <w:tcPr>
            <w:tcW w:w="1720"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vivienda</w:t>
            </w:r>
          </w:p>
        </w:tc>
        <w:tc>
          <w:tcPr>
            <w:tcW w:w="1664"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$600.29</w:t>
            </w:r>
          </w:p>
        </w:tc>
      </w:tr>
      <w:tr w:rsidR="002D3D77" w:rsidRPr="00792B58" w:rsidTr="00854EEC">
        <w:trPr>
          <w:trHeight w:val="691"/>
          <w:jc w:val="center"/>
        </w:trPr>
        <w:tc>
          <w:tcPr>
            <w:tcW w:w="5212" w:type="dxa"/>
            <w:shd w:val="clear" w:color="auto" w:fill="auto"/>
            <w:vAlign w:val="center"/>
            <w:hideMark/>
          </w:tcPr>
          <w:p w:rsidR="002D3D77" w:rsidRPr="00792B58" w:rsidRDefault="002D3D77" w:rsidP="00EA0518">
            <w:pPr>
              <w:spacing w:after="0" w:line="360" w:lineRule="auto"/>
              <w:ind w:left="497" w:hanging="497"/>
              <w:jc w:val="both"/>
              <w:rPr>
                <w:rFonts w:ascii="Verdana" w:hAnsi="Verdana" w:cs="Arial"/>
                <w:b/>
                <w:bCs/>
                <w:sz w:val="20"/>
                <w:szCs w:val="20"/>
                <w:lang w:eastAsia="es-MX"/>
              </w:rPr>
            </w:pPr>
            <w:r w:rsidRPr="00792B58">
              <w:rPr>
                <w:rFonts w:ascii="Verdana" w:hAnsi="Verdana" w:cs="Arial"/>
                <w:b/>
                <w:bCs/>
                <w:sz w:val="20"/>
                <w:szCs w:val="20"/>
                <w:lang w:eastAsia="es-MX"/>
              </w:rPr>
              <w:lastRenderedPageBreak/>
              <w:t xml:space="preserve">b) </w:t>
            </w:r>
            <w:r w:rsidR="00EA0518">
              <w:rPr>
                <w:rFonts w:ascii="Verdana" w:hAnsi="Verdana" w:cs="Arial"/>
                <w:b/>
                <w:bCs/>
                <w:sz w:val="20"/>
                <w:szCs w:val="20"/>
                <w:lang w:eastAsia="es-MX"/>
              </w:rPr>
              <w:t xml:space="preserve"> </w:t>
            </w:r>
            <w:r w:rsidRPr="00792B58">
              <w:rPr>
                <w:rFonts w:ascii="Verdana" w:hAnsi="Verdana" w:cs="Arial"/>
                <w:sz w:val="20"/>
                <w:szCs w:val="20"/>
                <w:lang w:eastAsia="es-MX"/>
              </w:rPr>
              <w:t xml:space="preserve">Contrato de agua potable comercial y de </w:t>
            </w:r>
            <w:r w:rsidR="00EA0518">
              <w:rPr>
                <w:rFonts w:ascii="Verdana" w:hAnsi="Verdana" w:cs="Arial"/>
                <w:sz w:val="20"/>
                <w:szCs w:val="20"/>
                <w:lang w:eastAsia="es-MX"/>
              </w:rPr>
              <w:t xml:space="preserve"> </w:t>
            </w:r>
            <w:r w:rsidRPr="00792B58">
              <w:rPr>
                <w:rFonts w:ascii="Verdana" w:hAnsi="Verdana" w:cs="Arial"/>
                <w:sz w:val="20"/>
                <w:szCs w:val="20"/>
                <w:lang w:eastAsia="es-MX"/>
              </w:rPr>
              <w:t>servicios</w:t>
            </w:r>
          </w:p>
        </w:tc>
        <w:tc>
          <w:tcPr>
            <w:tcW w:w="1720" w:type="dxa"/>
            <w:shd w:val="clear" w:color="auto" w:fill="auto"/>
            <w:vAlign w:val="center"/>
            <w:hideMark/>
          </w:tcPr>
          <w:p w:rsidR="002D3D77" w:rsidRPr="00792B58" w:rsidRDefault="002D3D77" w:rsidP="00964E27">
            <w:pPr>
              <w:spacing w:after="0" w:line="360" w:lineRule="auto"/>
              <w:jc w:val="center"/>
              <w:rPr>
                <w:rFonts w:ascii="Verdana" w:hAnsi="Verdana" w:cs="Arial"/>
                <w:sz w:val="20"/>
                <w:szCs w:val="20"/>
                <w:lang w:eastAsia="es-MX"/>
              </w:rPr>
            </w:pPr>
            <w:r w:rsidRPr="00792B58">
              <w:rPr>
                <w:rFonts w:ascii="Verdana" w:hAnsi="Verdana" w:cs="Arial"/>
                <w:sz w:val="20"/>
                <w:szCs w:val="20"/>
                <w:lang w:eastAsia="es-MX"/>
              </w:rPr>
              <w:t>comercio</w:t>
            </w:r>
          </w:p>
        </w:tc>
        <w:tc>
          <w:tcPr>
            <w:tcW w:w="1664" w:type="dxa"/>
            <w:shd w:val="clear" w:color="auto" w:fill="auto"/>
            <w:noWrap/>
            <w:vAlign w:val="center"/>
            <w:hideMark/>
          </w:tcPr>
          <w:p w:rsidR="002D3D77" w:rsidRPr="00792B58" w:rsidRDefault="002D3D77" w:rsidP="00964E27">
            <w:pPr>
              <w:spacing w:after="0" w:line="360" w:lineRule="auto"/>
              <w:jc w:val="right"/>
              <w:rPr>
                <w:rFonts w:ascii="Verdana" w:hAnsi="Verdana" w:cs="Arial"/>
                <w:sz w:val="20"/>
                <w:szCs w:val="20"/>
                <w:lang w:eastAsia="es-MX"/>
              </w:rPr>
            </w:pPr>
            <w:r w:rsidRPr="00792B58">
              <w:rPr>
                <w:rFonts w:ascii="Verdana" w:hAnsi="Verdana" w:cs="Arial"/>
                <w:sz w:val="20"/>
                <w:szCs w:val="20"/>
                <w:lang w:eastAsia="es-MX"/>
              </w:rPr>
              <w:t>$657.86</w:t>
            </w:r>
          </w:p>
        </w:tc>
      </w:tr>
      <w:tr w:rsidR="002D3D77" w:rsidRPr="00792B58" w:rsidTr="00854EEC">
        <w:trPr>
          <w:trHeight w:val="252"/>
          <w:jc w:val="center"/>
        </w:trPr>
        <w:tc>
          <w:tcPr>
            <w:tcW w:w="5212" w:type="dxa"/>
            <w:shd w:val="clear" w:color="auto" w:fill="auto"/>
            <w:vAlign w:val="center"/>
            <w:hideMark/>
          </w:tcPr>
          <w:p w:rsidR="002D3D77" w:rsidRPr="00792B58" w:rsidRDefault="002D3D77" w:rsidP="00EA0518">
            <w:pPr>
              <w:spacing w:line="360" w:lineRule="auto"/>
              <w:ind w:left="639" w:hanging="639"/>
              <w:jc w:val="both"/>
              <w:rPr>
                <w:rFonts w:ascii="Verdana" w:hAnsi="Verdana" w:cs="Arial"/>
                <w:b/>
                <w:bCs/>
                <w:sz w:val="20"/>
                <w:szCs w:val="20"/>
                <w:lang w:eastAsia="es-MX"/>
              </w:rPr>
            </w:pPr>
            <w:r w:rsidRPr="00792B58">
              <w:rPr>
                <w:rFonts w:ascii="Verdana" w:hAnsi="Verdana" w:cs="Arial"/>
                <w:b/>
                <w:bCs/>
                <w:sz w:val="20"/>
                <w:szCs w:val="20"/>
                <w:lang w:eastAsia="es-MX"/>
              </w:rPr>
              <w:t xml:space="preserve">c) </w:t>
            </w:r>
            <w:r w:rsidR="00EA0518">
              <w:rPr>
                <w:rFonts w:ascii="Verdana" w:hAnsi="Verdana" w:cs="Arial"/>
                <w:b/>
                <w:bCs/>
                <w:sz w:val="20"/>
                <w:szCs w:val="20"/>
                <w:lang w:eastAsia="es-MX"/>
              </w:rPr>
              <w:t xml:space="preserve">   </w:t>
            </w:r>
            <w:r w:rsidRPr="00792B58">
              <w:rPr>
                <w:rFonts w:ascii="Verdana" w:hAnsi="Verdana" w:cs="Arial"/>
                <w:sz w:val="20"/>
                <w:szCs w:val="20"/>
                <w:lang w:eastAsia="es-MX"/>
              </w:rPr>
              <w:t>Contrato de drenaje doméstico</w:t>
            </w:r>
          </w:p>
        </w:tc>
        <w:tc>
          <w:tcPr>
            <w:tcW w:w="1720"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vivienda</w:t>
            </w:r>
          </w:p>
        </w:tc>
        <w:tc>
          <w:tcPr>
            <w:tcW w:w="1664"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$600.29</w:t>
            </w:r>
          </w:p>
        </w:tc>
      </w:tr>
      <w:tr w:rsidR="002D3D77" w:rsidRPr="00792B58" w:rsidTr="00854EEC">
        <w:trPr>
          <w:trHeight w:val="252"/>
          <w:jc w:val="center"/>
        </w:trPr>
        <w:tc>
          <w:tcPr>
            <w:tcW w:w="5212"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d) </w:t>
            </w:r>
            <w:r w:rsidR="00EA0518">
              <w:rPr>
                <w:rFonts w:ascii="Verdana" w:hAnsi="Verdana" w:cs="Arial"/>
                <w:b/>
                <w:bCs/>
                <w:sz w:val="20"/>
                <w:szCs w:val="20"/>
                <w:lang w:eastAsia="es-MX"/>
              </w:rPr>
              <w:t xml:space="preserve">  </w:t>
            </w:r>
            <w:r w:rsidRPr="00792B58">
              <w:rPr>
                <w:rFonts w:ascii="Verdana" w:hAnsi="Verdana" w:cs="Arial"/>
                <w:sz w:val="20"/>
                <w:szCs w:val="20"/>
                <w:lang w:eastAsia="es-MX"/>
              </w:rPr>
              <w:t>Contrato de drenaje comercial y de servicios</w:t>
            </w:r>
          </w:p>
        </w:tc>
        <w:tc>
          <w:tcPr>
            <w:tcW w:w="1720"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comercio</w:t>
            </w:r>
          </w:p>
        </w:tc>
        <w:tc>
          <w:tcPr>
            <w:tcW w:w="1664"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$657.86</w:t>
            </w:r>
          </w:p>
        </w:tc>
      </w:tr>
    </w:tbl>
    <w:p w:rsidR="002D3D77" w:rsidRPr="00792B58" w:rsidRDefault="002D3D77" w:rsidP="00964E27">
      <w:pPr>
        <w:shd w:val="clear" w:color="auto" w:fill="FFFFFF"/>
        <w:spacing w:line="360" w:lineRule="auto"/>
        <w:ind w:firstLine="708"/>
        <w:jc w:val="both"/>
        <w:rPr>
          <w:rFonts w:ascii="Verdana" w:eastAsia="Times New Roman" w:hAnsi="Verdana" w:cs="Arial"/>
          <w:sz w:val="20"/>
          <w:szCs w:val="20"/>
          <w:lang w:val="es-ES" w:eastAsia="es-ES"/>
        </w:rPr>
      </w:pPr>
      <w:r w:rsidRPr="00792B58">
        <w:rPr>
          <w:rFonts w:ascii="Verdana" w:hAnsi="Verdana" w:cs="Arial"/>
          <w:sz w:val="20"/>
          <w:szCs w:val="20"/>
        </w:rPr>
        <w:t xml:space="preserve">La contratación del servicio incluye trabajos de supervisión y revisión de </w:t>
      </w:r>
      <w:r w:rsidRPr="00792B58">
        <w:rPr>
          <w:rFonts w:ascii="Verdana" w:eastAsia="Times New Roman" w:hAnsi="Verdana" w:cs="Arial"/>
          <w:sz w:val="20"/>
          <w:szCs w:val="20"/>
          <w:lang w:val="es-ES" w:eastAsia="es-ES"/>
        </w:rPr>
        <w:t>proyectos. No incluye materiales.</w:t>
      </w:r>
    </w:p>
    <w:p w:rsidR="002D3D77" w:rsidRPr="00792B58" w:rsidRDefault="002D3D77" w:rsidP="00964E27">
      <w:pPr>
        <w:pStyle w:val="Textoindependiente"/>
        <w:spacing w:line="360" w:lineRule="auto"/>
        <w:ind w:left="851" w:hanging="851"/>
        <w:jc w:val="both"/>
        <w:rPr>
          <w:rFonts w:ascii="Verdana" w:hAnsi="Verdana"/>
          <w:b/>
          <w:sz w:val="20"/>
          <w:szCs w:val="20"/>
        </w:rPr>
      </w:pPr>
      <w:r w:rsidRPr="00792B58">
        <w:rPr>
          <w:rFonts w:ascii="Verdana" w:hAnsi="Verdana"/>
          <w:b/>
          <w:bCs/>
          <w:sz w:val="20"/>
          <w:szCs w:val="20"/>
        </w:rPr>
        <w:t>VI.</w:t>
      </w:r>
      <w:r w:rsidRPr="00792B58">
        <w:rPr>
          <w:rFonts w:ascii="Verdana" w:hAnsi="Verdana"/>
          <w:b/>
          <w:bCs/>
          <w:sz w:val="20"/>
          <w:szCs w:val="20"/>
        </w:rPr>
        <w:tab/>
      </w:r>
      <w:r w:rsidRPr="00792B58">
        <w:rPr>
          <w:rFonts w:ascii="Verdana" w:hAnsi="Verdana"/>
          <w:b/>
          <w:sz w:val="20"/>
          <w:szCs w:val="20"/>
        </w:rPr>
        <w:t>Suministro e instalación de medidor:</w:t>
      </w:r>
    </w:p>
    <w:tbl>
      <w:tblPr>
        <w:tblW w:w="7938" w:type="dxa"/>
        <w:jc w:val="center"/>
        <w:tblLayout w:type="fixed"/>
        <w:tblCellMar>
          <w:left w:w="70" w:type="dxa"/>
          <w:right w:w="70" w:type="dxa"/>
        </w:tblCellMar>
        <w:tblLook w:val="04A0" w:firstRow="1" w:lastRow="0" w:firstColumn="1" w:lastColumn="0" w:noHBand="0" w:noVBand="1"/>
      </w:tblPr>
      <w:tblGrid>
        <w:gridCol w:w="4760"/>
        <w:gridCol w:w="1477"/>
        <w:gridCol w:w="1701"/>
      </w:tblGrid>
      <w:tr w:rsidR="002D3D77" w:rsidRPr="00792B58" w:rsidTr="00854EEC">
        <w:trPr>
          <w:trHeight w:val="290"/>
          <w:jc w:val="center"/>
        </w:trPr>
        <w:tc>
          <w:tcPr>
            <w:tcW w:w="4760" w:type="dxa"/>
            <w:shd w:val="clear" w:color="auto" w:fill="auto"/>
            <w:vAlign w:val="center"/>
            <w:hideMark/>
          </w:tcPr>
          <w:p w:rsidR="002D3D77" w:rsidRPr="00792B58" w:rsidRDefault="00EA0518" w:rsidP="00EA0518">
            <w:pPr>
              <w:spacing w:line="360" w:lineRule="auto"/>
              <w:rPr>
                <w:rFonts w:ascii="Verdana" w:hAnsi="Verdana" w:cs="Arial"/>
                <w:b/>
                <w:bCs/>
                <w:sz w:val="20"/>
                <w:szCs w:val="20"/>
                <w:lang w:eastAsia="es-MX"/>
              </w:rPr>
            </w:pPr>
            <w:r>
              <w:rPr>
                <w:rFonts w:ascii="Verdana" w:hAnsi="Verdana" w:cs="Arial"/>
                <w:b/>
                <w:bCs/>
                <w:sz w:val="20"/>
                <w:szCs w:val="20"/>
                <w:lang w:eastAsia="es-MX"/>
              </w:rPr>
              <w:t xml:space="preserve">    </w:t>
            </w:r>
            <w:r w:rsidR="002D3D77" w:rsidRPr="00792B58">
              <w:rPr>
                <w:rFonts w:ascii="Verdana" w:hAnsi="Verdana" w:cs="Arial"/>
                <w:b/>
                <w:bCs/>
                <w:sz w:val="20"/>
                <w:szCs w:val="20"/>
                <w:lang w:eastAsia="es-MX"/>
              </w:rPr>
              <w:t>Concepto</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b/>
                <w:bCs/>
                <w:sz w:val="20"/>
                <w:szCs w:val="20"/>
                <w:lang w:eastAsia="es-MX"/>
              </w:rPr>
            </w:pPr>
            <w:r w:rsidRPr="00792B58">
              <w:rPr>
                <w:rFonts w:ascii="Verdana" w:hAnsi="Verdana" w:cs="Arial"/>
                <w:b/>
                <w:bCs/>
                <w:sz w:val="20"/>
                <w:szCs w:val="20"/>
                <w:lang w:eastAsia="es-MX"/>
              </w:rPr>
              <w:t>Unidad</w:t>
            </w:r>
          </w:p>
        </w:tc>
        <w:tc>
          <w:tcPr>
            <w:tcW w:w="1701" w:type="dxa"/>
            <w:shd w:val="clear" w:color="auto" w:fill="auto"/>
            <w:vAlign w:val="center"/>
            <w:hideMark/>
          </w:tcPr>
          <w:p w:rsidR="002D3D77" w:rsidRPr="00792B58" w:rsidRDefault="002D3D77" w:rsidP="009D220F">
            <w:pPr>
              <w:spacing w:line="360" w:lineRule="auto"/>
              <w:jc w:val="right"/>
              <w:rPr>
                <w:rFonts w:ascii="Verdana" w:hAnsi="Verdana" w:cs="Arial"/>
                <w:b/>
                <w:bCs/>
                <w:sz w:val="20"/>
                <w:szCs w:val="20"/>
                <w:lang w:eastAsia="es-MX"/>
              </w:rPr>
            </w:pPr>
            <w:r w:rsidRPr="00792B58">
              <w:rPr>
                <w:rFonts w:ascii="Verdana" w:hAnsi="Verdana" w:cs="Arial"/>
                <w:b/>
                <w:bCs/>
                <w:sz w:val="20"/>
                <w:szCs w:val="20"/>
                <w:lang w:eastAsia="es-MX"/>
              </w:rPr>
              <w:t>Importe</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a) </w:t>
            </w:r>
            <w:r w:rsidRPr="00792B58">
              <w:rPr>
                <w:rFonts w:ascii="Verdana" w:hAnsi="Verdana" w:cs="Arial"/>
                <w:sz w:val="20"/>
                <w:szCs w:val="20"/>
                <w:lang w:eastAsia="es-MX"/>
              </w:rPr>
              <w:t>Medidor de ½ pulgada</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pieza</w:t>
            </w:r>
          </w:p>
        </w:tc>
        <w:tc>
          <w:tcPr>
            <w:tcW w:w="1701" w:type="dxa"/>
            <w:shd w:val="clear" w:color="auto" w:fill="auto"/>
            <w:noWrap/>
            <w:vAlign w:val="bottom"/>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$416.00</w:t>
            </w:r>
          </w:p>
        </w:tc>
      </w:tr>
    </w:tbl>
    <w:p w:rsidR="002D3D77" w:rsidRPr="00792B58" w:rsidRDefault="002D3D77" w:rsidP="00964E27">
      <w:pPr>
        <w:pStyle w:val="Textoindependiente"/>
        <w:spacing w:line="360" w:lineRule="auto"/>
        <w:ind w:left="851" w:hanging="851"/>
        <w:jc w:val="both"/>
        <w:rPr>
          <w:rFonts w:ascii="Verdana" w:hAnsi="Verdana"/>
          <w:b/>
          <w:sz w:val="20"/>
          <w:szCs w:val="20"/>
        </w:rPr>
      </w:pPr>
      <w:r w:rsidRPr="00792B58">
        <w:rPr>
          <w:rFonts w:ascii="Verdana" w:hAnsi="Verdana"/>
          <w:b/>
          <w:bCs/>
          <w:sz w:val="20"/>
          <w:szCs w:val="20"/>
        </w:rPr>
        <w:t>VII.</w:t>
      </w:r>
      <w:r w:rsidRPr="00792B58">
        <w:rPr>
          <w:rFonts w:ascii="Verdana" w:hAnsi="Verdana"/>
          <w:b/>
          <w:bCs/>
          <w:sz w:val="20"/>
          <w:szCs w:val="20"/>
        </w:rPr>
        <w:tab/>
      </w:r>
      <w:r w:rsidRPr="00792B58">
        <w:rPr>
          <w:rFonts w:ascii="Verdana" w:hAnsi="Verdana"/>
          <w:b/>
          <w:sz w:val="20"/>
          <w:szCs w:val="20"/>
        </w:rPr>
        <w:t>Otros servicios:</w:t>
      </w:r>
    </w:p>
    <w:tbl>
      <w:tblPr>
        <w:tblW w:w="7938" w:type="dxa"/>
        <w:jc w:val="center"/>
        <w:tblLayout w:type="fixed"/>
        <w:tblCellMar>
          <w:left w:w="70" w:type="dxa"/>
          <w:right w:w="70" w:type="dxa"/>
        </w:tblCellMar>
        <w:tblLook w:val="04A0" w:firstRow="1" w:lastRow="0" w:firstColumn="1" w:lastColumn="0" w:noHBand="0" w:noVBand="1"/>
      </w:tblPr>
      <w:tblGrid>
        <w:gridCol w:w="4760"/>
        <w:gridCol w:w="1477"/>
        <w:gridCol w:w="1701"/>
      </w:tblGrid>
      <w:tr w:rsidR="002D3D77" w:rsidRPr="00792B58" w:rsidTr="00854EEC">
        <w:trPr>
          <w:trHeight w:val="290"/>
          <w:jc w:val="center"/>
        </w:trPr>
        <w:tc>
          <w:tcPr>
            <w:tcW w:w="4760" w:type="dxa"/>
            <w:shd w:val="clear" w:color="auto" w:fill="auto"/>
            <w:vAlign w:val="center"/>
            <w:hideMark/>
          </w:tcPr>
          <w:p w:rsidR="002D3D77" w:rsidRPr="00792B58" w:rsidRDefault="00EA0518" w:rsidP="00EA0518">
            <w:pPr>
              <w:spacing w:line="360" w:lineRule="auto"/>
              <w:rPr>
                <w:rFonts w:ascii="Verdana" w:hAnsi="Verdana" w:cs="Arial"/>
                <w:b/>
                <w:bCs/>
                <w:sz w:val="20"/>
                <w:szCs w:val="20"/>
                <w:lang w:eastAsia="es-MX"/>
              </w:rPr>
            </w:pPr>
            <w:r>
              <w:rPr>
                <w:rFonts w:ascii="Verdana" w:hAnsi="Verdana" w:cs="Arial"/>
                <w:b/>
                <w:bCs/>
                <w:sz w:val="20"/>
                <w:szCs w:val="20"/>
                <w:lang w:eastAsia="es-MX"/>
              </w:rPr>
              <w:t xml:space="preserve">       </w:t>
            </w:r>
            <w:r w:rsidR="002D3D77" w:rsidRPr="00792B58">
              <w:rPr>
                <w:rFonts w:ascii="Verdana" w:hAnsi="Verdana" w:cs="Arial"/>
                <w:b/>
                <w:bCs/>
                <w:sz w:val="20"/>
                <w:szCs w:val="20"/>
                <w:lang w:eastAsia="es-MX"/>
              </w:rPr>
              <w:t>Concepto</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b/>
                <w:bCs/>
                <w:sz w:val="20"/>
                <w:szCs w:val="20"/>
                <w:lang w:eastAsia="es-MX"/>
              </w:rPr>
            </w:pPr>
            <w:r w:rsidRPr="00792B58">
              <w:rPr>
                <w:rFonts w:ascii="Verdana" w:hAnsi="Verdana" w:cs="Arial"/>
                <w:b/>
                <w:bCs/>
                <w:sz w:val="20"/>
                <w:szCs w:val="20"/>
                <w:lang w:eastAsia="es-MX"/>
              </w:rPr>
              <w:t>Unidad</w:t>
            </w:r>
          </w:p>
        </w:tc>
        <w:tc>
          <w:tcPr>
            <w:tcW w:w="1701" w:type="dxa"/>
            <w:shd w:val="clear" w:color="auto" w:fill="auto"/>
            <w:vAlign w:val="center"/>
            <w:hideMark/>
          </w:tcPr>
          <w:p w:rsidR="002D3D77" w:rsidRPr="00792B58" w:rsidRDefault="002D3D77" w:rsidP="00E9461F">
            <w:pPr>
              <w:spacing w:line="360" w:lineRule="auto"/>
              <w:jc w:val="right"/>
              <w:rPr>
                <w:rFonts w:ascii="Verdana" w:hAnsi="Verdana" w:cs="Arial"/>
                <w:b/>
                <w:bCs/>
                <w:sz w:val="20"/>
                <w:szCs w:val="20"/>
                <w:lang w:eastAsia="es-MX"/>
              </w:rPr>
            </w:pPr>
            <w:r w:rsidRPr="00792B58">
              <w:rPr>
                <w:rFonts w:ascii="Verdana" w:hAnsi="Verdana" w:cs="Arial"/>
                <w:b/>
                <w:bCs/>
                <w:sz w:val="20"/>
                <w:szCs w:val="20"/>
                <w:lang w:eastAsia="es-MX"/>
              </w:rPr>
              <w:t>Importe</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a) </w:t>
            </w:r>
            <w:r w:rsidR="009D220F">
              <w:rPr>
                <w:rFonts w:ascii="Verdana" w:hAnsi="Verdana" w:cs="Arial"/>
                <w:b/>
                <w:bCs/>
                <w:sz w:val="20"/>
                <w:szCs w:val="20"/>
                <w:lang w:eastAsia="es-MX"/>
              </w:rPr>
              <w:t xml:space="preserve">   </w:t>
            </w:r>
            <w:r w:rsidRPr="00792B58">
              <w:rPr>
                <w:rFonts w:ascii="Verdana" w:hAnsi="Verdana" w:cs="Arial"/>
                <w:sz w:val="20"/>
                <w:szCs w:val="20"/>
                <w:lang w:eastAsia="es-MX"/>
              </w:rPr>
              <w:t>Agua en pipa</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 xml:space="preserve">hasta 10 </w:t>
            </w:r>
            <w:r w:rsidRPr="00792B58">
              <w:rPr>
                <w:rFonts w:ascii="Verdana" w:hAnsi="Verdana" w:cs="Arial"/>
                <w:bCs/>
                <w:sz w:val="20"/>
                <w:szCs w:val="20"/>
                <w:lang w:val="es-ES"/>
              </w:rPr>
              <w:t>m</w:t>
            </w:r>
            <w:r w:rsidRPr="00792B58">
              <w:rPr>
                <w:rFonts w:ascii="Verdana" w:hAnsi="Verdana" w:cs="Arial"/>
                <w:bCs/>
                <w:sz w:val="20"/>
                <w:szCs w:val="20"/>
                <w:vertAlign w:val="superscript"/>
                <w:lang w:val="es-ES"/>
              </w:rPr>
              <w:t>3</w:t>
            </w:r>
          </w:p>
        </w:tc>
        <w:tc>
          <w:tcPr>
            <w:tcW w:w="1701"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$164.48</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D220F">
            <w:pPr>
              <w:spacing w:after="0" w:line="360" w:lineRule="auto"/>
              <w:ind w:left="497" w:hanging="497"/>
              <w:jc w:val="both"/>
              <w:rPr>
                <w:rFonts w:ascii="Verdana" w:hAnsi="Verdana" w:cs="Arial"/>
                <w:b/>
                <w:bCs/>
                <w:sz w:val="20"/>
                <w:szCs w:val="20"/>
                <w:lang w:eastAsia="es-MX"/>
              </w:rPr>
            </w:pPr>
            <w:r w:rsidRPr="00792B58">
              <w:rPr>
                <w:rFonts w:ascii="Verdana" w:hAnsi="Verdana" w:cs="Arial"/>
                <w:b/>
                <w:bCs/>
                <w:sz w:val="20"/>
                <w:szCs w:val="20"/>
                <w:lang w:eastAsia="es-MX"/>
              </w:rPr>
              <w:t xml:space="preserve">b) </w:t>
            </w:r>
            <w:r w:rsidRPr="00792B58">
              <w:rPr>
                <w:rFonts w:ascii="Verdana" w:hAnsi="Verdana" w:cs="Arial"/>
                <w:sz w:val="20"/>
                <w:szCs w:val="20"/>
                <w:lang w:eastAsia="es-MX"/>
              </w:rPr>
              <w:t>Destapar descargas domiciliarias de drenaje</w:t>
            </w:r>
          </w:p>
        </w:tc>
        <w:tc>
          <w:tcPr>
            <w:tcW w:w="1477" w:type="dxa"/>
            <w:shd w:val="clear" w:color="auto" w:fill="auto"/>
            <w:vAlign w:val="center"/>
            <w:hideMark/>
          </w:tcPr>
          <w:p w:rsidR="009D220F" w:rsidRDefault="009D220F" w:rsidP="00964E27">
            <w:pPr>
              <w:spacing w:after="0" w:line="360" w:lineRule="auto"/>
              <w:jc w:val="center"/>
              <w:rPr>
                <w:rFonts w:ascii="Verdana" w:hAnsi="Verdana" w:cs="Arial"/>
                <w:sz w:val="20"/>
                <w:szCs w:val="20"/>
                <w:lang w:eastAsia="es-MX"/>
              </w:rPr>
            </w:pPr>
          </w:p>
          <w:p w:rsidR="002D3D77" w:rsidRPr="00792B58" w:rsidRDefault="002D3D77" w:rsidP="00964E27">
            <w:pPr>
              <w:spacing w:after="0" w:line="360" w:lineRule="auto"/>
              <w:jc w:val="center"/>
              <w:rPr>
                <w:rFonts w:ascii="Verdana" w:hAnsi="Verdana" w:cs="Arial"/>
                <w:sz w:val="20"/>
                <w:szCs w:val="20"/>
                <w:lang w:eastAsia="es-MX"/>
              </w:rPr>
            </w:pPr>
            <w:r w:rsidRPr="00792B58">
              <w:rPr>
                <w:rFonts w:ascii="Verdana" w:hAnsi="Verdana" w:cs="Arial"/>
                <w:sz w:val="20"/>
                <w:szCs w:val="20"/>
                <w:lang w:eastAsia="es-MX"/>
              </w:rPr>
              <w:t>vivienda</w:t>
            </w:r>
          </w:p>
        </w:tc>
        <w:tc>
          <w:tcPr>
            <w:tcW w:w="1701" w:type="dxa"/>
            <w:shd w:val="clear" w:color="auto" w:fill="auto"/>
            <w:noWrap/>
            <w:vAlign w:val="center"/>
            <w:hideMark/>
          </w:tcPr>
          <w:p w:rsidR="009D220F" w:rsidRDefault="009D220F" w:rsidP="00964E27">
            <w:pPr>
              <w:spacing w:after="0" w:line="360" w:lineRule="auto"/>
              <w:jc w:val="right"/>
              <w:rPr>
                <w:rFonts w:ascii="Verdana" w:hAnsi="Verdana" w:cs="Arial"/>
                <w:sz w:val="20"/>
                <w:szCs w:val="20"/>
                <w:lang w:eastAsia="es-MX"/>
              </w:rPr>
            </w:pPr>
          </w:p>
          <w:p w:rsidR="002D3D77" w:rsidRPr="00792B58" w:rsidRDefault="002D3D77" w:rsidP="00964E27">
            <w:pPr>
              <w:spacing w:after="0" w:line="360" w:lineRule="auto"/>
              <w:jc w:val="right"/>
              <w:rPr>
                <w:rFonts w:ascii="Verdana" w:hAnsi="Verdana" w:cs="Arial"/>
                <w:sz w:val="20"/>
                <w:szCs w:val="20"/>
                <w:lang w:eastAsia="es-MX"/>
              </w:rPr>
            </w:pPr>
            <w:r w:rsidRPr="00792B58">
              <w:rPr>
                <w:rFonts w:ascii="Verdana" w:hAnsi="Verdana" w:cs="Arial"/>
                <w:sz w:val="20"/>
                <w:szCs w:val="20"/>
                <w:lang w:eastAsia="es-MX"/>
              </w:rPr>
              <w:t>$328.92</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D220F">
            <w:pPr>
              <w:spacing w:line="240" w:lineRule="auto"/>
              <w:ind w:left="497" w:hanging="425"/>
              <w:jc w:val="both"/>
              <w:rPr>
                <w:rFonts w:ascii="Verdana" w:hAnsi="Verdana" w:cs="Arial"/>
                <w:b/>
                <w:bCs/>
                <w:sz w:val="20"/>
                <w:szCs w:val="20"/>
                <w:lang w:eastAsia="es-MX"/>
              </w:rPr>
            </w:pPr>
            <w:r w:rsidRPr="00792B58">
              <w:rPr>
                <w:rFonts w:ascii="Verdana" w:hAnsi="Verdana" w:cs="Arial"/>
                <w:b/>
                <w:bCs/>
                <w:sz w:val="20"/>
                <w:szCs w:val="20"/>
                <w:lang w:eastAsia="es-MX"/>
              </w:rPr>
              <w:t xml:space="preserve">c) </w:t>
            </w:r>
            <w:r w:rsidRPr="00792B58">
              <w:rPr>
                <w:rFonts w:ascii="Verdana" w:hAnsi="Verdana" w:cs="Arial"/>
                <w:sz w:val="20"/>
                <w:szCs w:val="20"/>
                <w:lang w:eastAsia="es-MX"/>
              </w:rPr>
              <w:t>Destapar tomas domiciliarias de agua potable</w:t>
            </w:r>
          </w:p>
        </w:tc>
        <w:tc>
          <w:tcPr>
            <w:tcW w:w="1477" w:type="dxa"/>
            <w:shd w:val="clear" w:color="auto" w:fill="auto"/>
            <w:vAlign w:val="center"/>
            <w:hideMark/>
          </w:tcPr>
          <w:p w:rsidR="002D3D77" w:rsidRPr="00792B58" w:rsidRDefault="002D3D77" w:rsidP="009D220F">
            <w:pPr>
              <w:spacing w:line="240" w:lineRule="auto"/>
              <w:jc w:val="center"/>
              <w:rPr>
                <w:rFonts w:ascii="Verdana" w:hAnsi="Verdana" w:cs="Arial"/>
                <w:sz w:val="20"/>
                <w:szCs w:val="20"/>
                <w:lang w:eastAsia="es-MX"/>
              </w:rPr>
            </w:pPr>
            <w:r w:rsidRPr="00792B58">
              <w:rPr>
                <w:rFonts w:ascii="Verdana" w:hAnsi="Verdana" w:cs="Arial"/>
                <w:sz w:val="20"/>
                <w:szCs w:val="20"/>
                <w:lang w:eastAsia="es-MX"/>
              </w:rPr>
              <w:t>vivienda</w:t>
            </w:r>
          </w:p>
        </w:tc>
        <w:tc>
          <w:tcPr>
            <w:tcW w:w="1701" w:type="dxa"/>
            <w:shd w:val="clear" w:color="auto" w:fill="auto"/>
            <w:noWrap/>
            <w:vAlign w:val="center"/>
            <w:hideMark/>
          </w:tcPr>
          <w:p w:rsidR="002D3D77" w:rsidRPr="00792B58" w:rsidRDefault="002D3D77" w:rsidP="009D220F">
            <w:pPr>
              <w:spacing w:line="240" w:lineRule="auto"/>
              <w:jc w:val="right"/>
              <w:rPr>
                <w:rFonts w:ascii="Verdana" w:hAnsi="Verdana" w:cs="Arial"/>
                <w:sz w:val="20"/>
                <w:szCs w:val="20"/>
                <w:lang w:eastAsia="es-MX"/>
              </w:rPr>
            </w:pPr>
            <w:r w:rsidRPr="00792B58">
              <w:rPr>
                <w:rFonts w:ascii="Verdana" w:hAnsi="Verdana" w:cs="Arial"/>
                <w:sz w:val="20"/>
                <w:szCs w:val="20"/>
                <w:lang w:eastAsia="es-MX"/>
              </w:rPr>
              <w:t>$252.71</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D220F">
            <w:pPr>
              <w:spacing w:line="360" w:lineRule="auto"/>
              <w:ind w:left="72"/>
              <w:jc w:val="both"/>
              <w:rPr>
                <w:rFonts w:ascii="Verdana" w:hAnsi="Verdana" w:cs="Arial"/>
                <w:bCs/>
                <w:sz w:val="20"/>
                <w:szCs w:val="20"/>
                <w:lang w:eastAsia="es-MX"/>
              </w:rPr>
            </w:pPr>
            <w:r w:rsidRPr="00792B58">
              <w:rPr>
                <w:rFonts w:ascii="Verdana" w:hAnsi="Verdana" w:cs="Arial"/>
                <w:b/>
                <w:bCs/>
                <w:sz w:val="20"/>
                <w:szCs w:val="20"/>
                <w:lang w:eastAsia="es-MX"/>
              </w:rPr>
              <w:t>d)</w:t>
            </w:r>
            <w:r w:rsidRPr="00792B58">
              <w:rPr>
                <w:rFonts w:ascii="Verdana" w:hAnsi="Verdana" w:cs="Arial"/>
                <w:bCs/>
                <w:sz w:val="20"/>
                <w:szCs w:val="20"/>
                <w:lang w:eastAsia="es-MX"/>
              </w:rPr>
              <w:t xml:space="preserve"> </w:t>
            </w:r>
            <w:r w:rsidR="009D220F">
              <w:rPr>
                <w:rFonts w:ascii="Verdana" w:hAnsi="Verdana" w:cs="Arial"/>
                <w:bCs/>
                <w:sz w:val="20"/>
                <w:szCs w:val="20"/>
                <w:lang w:eastAsia="es-MX"/>
              </w:rPr>
              <w:t xml:space="preserve">  </w:t>
            </w:r>
            <w:r w:rsidRPr="00792B58">
              <w:rPr>
                <w:rFonts w:ascii="Verdana" w:hAnsi="Verdana" w:cs="Arial"/>
                <w:bCs/>
                <w:sz w:val="20"/>
                <w:szCs w:val="20"/>
                <w:lang w:eastAsia="es-MX"/>
              </w:rPr>
              <w:t>Duplicado de recibo</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recibo</w:t>
            </w:r>
          </w:p>
        </w:tc>
        <w:tc>
          <w:tcPr>
            <w:tcW w:w="1701" w:type="dxa"/>
            <w:shd w:val="clear" w:color="auto" w:fill="auto"/>
            <w:noWrap/>
            <w:vAlign w:val="center"/>
            <w:hideMark/>
          </w:tcPr>
          <w:p w:rsidR="002D3D77" w:rsidRPr="00EE1340" w:rsidRDefault="002D3D77" w:rsidP="00964E27">
            <w:pPr>
              <w:spacing w:line="360" w:lineRule="auto"/>
              <w:jc w:val="right"/>
              <w:rPr>
                <w:rFonts w:ascii="Verdana" w:hAnsi="Verdana" w:cs="Arial"/>
                <w:sz w:val="20"/>
                <w:szCs w:val="20"/>
                <w:lang w:eastAsia="es-MX"/>
              </w:rPr>
            </w:pPr>
            <w:r w:rsidRPr="00EE1340">
              <w:rPr>
                <w:rFonts w:ascii="Verdana" w:hAnsi="Verdana" w:cs="Arial"/>
                <w:sz w:val="20"/>
                <w:szCs w:val="20"/>
                <w:lang w:eastAsia="es-MX"/>
              </w:rPr>
              <w:t>$</w:t>
            </w:r>
            <w:r w:rsidR="00E9461F" w:rsidRPr="00EE1340">
              <w:rPr>
                <w:rFonts w:ascii="Verdana" w:hAnsi="Verdana" w:cs="Arial"/>
                <w:sz w:val="20"/>
                <w:szCs w:val="20"/>
                <w:lang w:eastAsia="es-MX"/>
              </w:rPr>
              <w:t>5.2</w:t>
            </w:r>
            <w:r w:rsidRPr="00EE1340">
              <w:rPr>
                <w:rFonts w:ascii="Verdana" w:hAnsi="Verdana" w:cs="Arial"/>
                <w:sz w:val="20"/>
                <w:szCs w:val="20"/>
                <w:lang w:eastAsia="es-MX"/>
              </w:rPr>
              <w:t>0</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e) </w:t>
            </w:r>
            <w:r w:rsidR="009D220F">
              <w:rPr>
                <w:rFonts w:ascii="Verdana" w:hAnsi="Verdana" w:cs="Arial"/>
                <w:b/>
                <w:bCs/>
                <w:sz w:val="20"/>
                <w:szCs w:val="20"/>
                <w:lang w:eastAsia="es-MX"/>
              </w:rPr>
              <w:t xml:space="preserve">   </w:t>
            </w:r>
            <w:r w:rsidRPr="00792B58">
              <w:rPr>
                <w:rFonts w:ascii="Verdana" w:hAnsi="Verdana" w:cs="Arial"/>
                <w:bCs/>
                <w:sz w:val="20"/>
                <w:szCs w:val="20"/>
                <w:lang w:eastAsia="es-MX"/>
              </w:rPr>
              <w:t>Constancia de no adeudo</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constancia</w:t>
            </w:r>
          </w:p>
        </w:tc>
        <w:tc>
          <w:tcPr>
            <w:tcW w:w="1701"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$31.20</w:t>
            </w:r>
          </w:p>
        </w:tc>
      </w:tr>
      <w:tr w:rsidR="002D3D77" w:rsidRPr="00792B58" w:rsidTr="00854EEC">
        <w:trPr>
          <w:trHeight w:val="290"/>
          <w:jc w:val="center"/>
        </w:trPr>
        <w:tc>
          <w:tcPr>
            <w:tcW w:w="4760" w:type="dxa"/>
            <w:shd w:val="clear" w:color="auto" w:fill="auto"/>
            <w:vAlign w:val="center"/>
            <w:hideMark/>
          </w:tcPr>
          <w:p w:rsidR="002D3D77" w:rsidRPr="00792B58" w:rsidRDefault="002D3D77" w:rsidP="00964E27">
            <w:pPr>
              <w:spacing w:line="360" w:lineRule="auto"/>
              <w:jc w:val="both"/>
              <w:rPr>
                <w:rFonts w:ascii="Verdana" w:hAnsi="Verdana" w:cs="Arial"/>
                <w:b/>
                <w:bCs/>
                <w:sz w:val="20"/>
                <w:szCs w:val="20"/>
                <w:lang w:eastAsia="es-MX"/>
              </w:rPr>
            </w:pPr>
            <w:r w:rsidRPr="00792B58">
              <w:rPr>
                <w:rFonts w:ascii="Verdana" w:hAnsi="Verdana" w:cs="Arial"/>
                <w:b/>
                <w:bCs/>
                <w:sz w:val="20"/>
                <w:szCs w:val="20"/>
                <w:lang w:eastAsia="es-MX"/>
              </w:rPr>
              <w:t xml:space="preserve">f) </w:t>
            </w:r>
            <w:r w:rsidR="009D220F">
              <w:rPr>
                <w:rFonts w:ascii="Verdana" w:hAnsi="Verdana" w:cs="Arial"/>
                <w:b/>
                <w:bCs/>
                <w:sz w:val="20"/>
                <w:szCs w:val="20"/>
                <w:lang w:eastAsia="es-MX"/>
              </w:rPr>
              <w:t xml:space="preserve">    </w:t>
            </w:r>
            <w:r w:rsidRPr="00792B58">
              <w:rPr>
                <w:rFonts w:ascii="Verdana" w:hAnsi="Verdana" w:cs="Arial"/>
                <w:bCs/>
                <w:sz w:val="20"/>
                <w:szCs w:val="20"/>
                <w:lang w:eastAsia="es-MX"/>
              </w:rPr>
              <w:t>Cambio de titular del contrato</w:t>
            </w:r>
          </w:p>
        </w:tc>
        <w:tc>
          <w:tcPr>
            <w:tcW w:w="147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lang w:eastAsia="es-MX"/>
              </w:rPr>
              <w:t>toma</w:t>
            </w:r>
          </w:p>
        </w:tc>
        <w:tc>
          <w:tcPr>
            <w:tcW w:w="1701" w:type="dxa"/>
            <w:shd w:val="clear" w:color="auto" w:fill="auto"/>
            <w:noWrap/>
            <w:vAlign w:val="center"/>
            <w:hideMark/>
          </w:tcPr>
          <w:p w:rsidR="002D3D77" w:rsidRPr="00792B58" w:rsidRDefault="002D3D77" w:rsidP="00964E27">
            <w:pPr>
              <w:spacing w:line="360" w:lineRule="auto"/>
              <w:jc w:val="right"/>
              <w:rPr>
                <w:rFonts w:ascii="Verdana" w:hAnsi="Verdana" w:cs="Arial"/>
                <w:sz w:val="20"/>
                <w:szCs w:val="20"/>
                <w:lang w:eastAsia="es-MX"/>
              </w:rPr>
            </w:pPr>
            <w:r w:rsidRPr="00792B58">
              <w:rPr>
                <w:rFonts w:ascii="Verdana" w:hAnsi="Verdana" w:cs="Arial"/>
                <w:sz w:val="20"/>
                <w:szCs w:val="20"/>
                <w:lang w:eastAsia="es-MX"/>
              </w:rPr>
              <w:t>$46.80</w:t>
            </w:r>
          </w:p>
        </w:tc>
      </w:tr>
    </w:tbl>
    <w:p w:rsidR="002D3D77" w:rsidRPr="00792B58" w:rsidRDefault="002D3D77" w:rsidP="00964E27">
      <w:pPr>
        <w:pStyle w:val="Textoindependiente"/>
        <w:spacing w:line="360" w:lineRule="auto"/>
        <w:ind w:left="851" w:hanging="851"/>
        <w:jc w:val="both"/>
        <w:rPr>
          <w:rFonts w:ascii="Verdana" w:hAnsi="Verdana"/>
          <w:b/>
          <w:bCs/>
          <w:sz w:val="20"/>
          <w:szCs w:val="20"/>
        </w:rPr>
      </w:pPr>
      <w:r w:rsidRPr="00792B58">
        <w:rPr>
          <w:rFonts w:ascii="Verdana" w:hAnsi="Verdana"/>
          <w:b/>
          <w:bCs/>
          <w:sz w:val="20"/>
          <w:szCs w:val="20"/>
        </w:rPr>
        <w:t>VIII.</w:t>
      </w:r>
      <w:r w:rsidRPr="00792B58">
        <w:rPr>
          <w:rFonts w:ascii="Verdana" w:hAnsi="Verdana"/>
          <w:b/>
          <w:bCs/>
          <w:sz w:val="20"/>
          <w:szCs w:val="20"/>
        </w:rPr>
        <w:tab/>
        <w:t>Materiales e instalación del ramal para tomas de agua potable:</w:t>
      </w:r>
    </w:p>
    <w:p w:rsidR="002D3D77" w:rsidRPr="00792B58" w:rsidRDefault="002D3D77" w:rsidP="00964E27">
      <w:pPr>
        <w:pStyle w:val="Textoindependiente"/>
        <w:spacing w:line="360" w:lineRule="auto"/>
        <w:ind w:left="851" w:hanging="851"/>
        <w:jc w:val="both"/>
        <w:rPr>
          <w:rFonts w:ascii="Verdana" w:hAnsi="Verdana"/>
          <w:b/>
          <w:sz w:val="20"/>
          <w:szCs w:val="20"/>
        </w:rPr>
      </w:pPr>
    </w:p>
    <w:tbl>
      <w:tblPr>
        <w:tblW w:w="6397" w:type="dxa"/>
        <w:jc w:val="center"/>
        <w:tblCellMar>
          <w:left w:w="70" w:type="dxa"/>
          <w:right w:w="70" w:type="dxa"/>
        </w:tblCellMar>
        <w:tblLook w:val="04A0" w:firstRow="1" w:lastRow="0" w:firstColumn="1" w:lastColumn="0" w:noHBand="0" w:noVBand="1"/>
      </w:tblPr>
      <w:tblGrid>
        <w:gridCol w:w="1786"/>
        <w:gridCol w:w="2484"/>
        <w:gridCol w:w="2127"/>
      </w:tblGrid>
      <w:tr w:rsidR="002D3D77" w:rsidRPr="00792B58" w:rsidTr="00854EEC">
        <w:trPr>
          <w:trHeight w:val="235"/>
          <w:jc w:val="center"/>
        </w:trPr>
        <w:tc>
          <w:tcPr>
            <w:tcW w:w="1786" w:type="dxa"/>
            <w:shd w:val="clear" w:color="auto" w:fill="auto"/>
            <w:noWrap/>
            <w:vAlign w:val="bottom"/>
            <w:hideMark/>
          </w:tcPr>
          <w:p w:rsidR="002D3D77" w:rsidRPr="00792B58" w:rsidRDefault="002D3D77" w:rsidP="00BE65FB">
            <w:pPr>
              <w:spacing w:line="360" w:lineRule="auto"/>
              <w:rPr>
                <w:rFonts w:ascii="Verdana" w:hAnsi="Verdana" w:cs="Arial"/>
                <w:b/>
                <w:sz w:val="20"/>
                <w:szCs w:val="20"/>
                <w:lang w:eastAsia="es-MX"/>
              </w:rPr>
            </w:pPr>
            <w:r w:rsidRPr="00792B58">
              <w:rPr>
                <w:rFonts w:ascii="Verdana" w:hAnsi="Verdana" w:cs="Arial"/>
                <w:b/>
                <w:sz w:val="20"/>
                <w:szCs w:val="20"/>
                <w:lang w:eastAsia="es-MX"/>
              </w:rPr>
              <w:t>Superficie</w:t>
            </w:r>
          </w:p>
        </w:tc>
        <w:tc>
          <w:tcPr>
            <w:tcW w:w="2484" w:type="dxa"/>
            <w:shd w:val="clear" w:color="auto" w:fill="auto"/>
            <w:noWrap/>
            <w:vAlign w:val="center"/>
            <w:hideMark/>
          </w:tcPr>
          <w:p w:rsidR="002D3D77" w:rsidRPr="00792B58" w:rsidRDefault="002D3D77" w:rsidP="00964E27">
            <w:pPr>
              <w:spacing w:line="360" w:lineRule="auto"/>
              <w:jc w:val="center"/>
              <w:rPr>
                <w:rFonts w:ascii="Verdana" w:hAnsi="Verdana" w:cs="Arial"/>
                <w:b/>
                <w:sz w:val="20"/>
                <w:szCs w:val="20"/>
                <w:lang w:eastAsia="es-MX"/>
              </w:rPr>
            </w:pPr>
            <w:r w:rsidRPr="00792B58">
              <w:rPr>
                <w:rFonts w:ascii="Verdana" w:hAnsi="Verdana" w:cs="Arial"/>
                <w:b/>
                <w:iCs/>
                <w:sz w:val="20"/>
                <w:szCs w:val="20"/>
                <w:lang w:eastAsia="es-MX"/>
              </w:rPr>
              <w:t>Diámetro de ½"</w:t>
            </w:r>
          </w:p>
        </w:tc>
        <w:tc>
          <w:tcPr>
            <w:tcW w:w="2127" w:type="dxa"/>
            <w:shd w:val="clear" w:color="auto" w:fill="auto"/>
            <w:noWrap/>
            <w:vAlign w:val="bottom"/>
            <w:hideMark/>
          </w:tcPr>
          <w:p w:rsidR="002D3D77" w:rsidRPr="00792B58" w:rsidRDefault="00BE65FB" w:rsidP="00964E27">
            <w:pPr>
              <w:spacing w:line="360" w:lineRule="auto"/>
              <w:jc w:val="center"/>
              <w:rPr>
                <w:rFonts w:ascii="Verdana" w:hAnsi="Verdana" w:cs="Arial"/>
                <w:b/>
                <w:sz w:val="20"/>
                <w:szCs w:val="20"/>
                <w:lang w:eastAsia="es-MX"/>
              </w:rPr>
            </w:pPr>
            <w:r>
              <w:rPr>
                <w:rFonts w:ascii="Verdana" w:hAnsi="Verdana" w:cs="Arial"/>
                <w:b/>
                <w:sz w:val="20"/>
                <w:szCs w:val="20"/>
                <w:lang w:eastAsia="es-MX"/>
              </w:rPr>
              <w:t>M</w:t>
            </w:r>
            <w:r w:rsidR="002D3D77" w:rsidRPr="00792B58">
              <w:rPr>
                <w:rFonts w:ascii="Verdana" w:hAnsi="Verdana" w:cs="Arial"/>
                <w:b/>
                <w:sz w:val="20"/>
                <w:szCs w:val="20"/>
                <w:lang w:eastAsia="es-MX"/>
              </w:rPr>
              <w:t>etro adicional</w:t>
            </w:r>
          </w:p>
        </w:tc>
      </w:tr>
      <w:tr w:rsidR="002D3D77" w:rsidRPr="00792B58" w:rsidTr="00854EEC">
        <w:trPr>
          <w:trHeight w:val="235"/>
          <w:jc w:val="center"/>
        </w:trPr>
        <w:tc>
          <w:tcPr>
            <w:tcW w:w="1786"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sz w:val="20"/>
                <w:szCs w:val="20"/>
                <w:lang w:eastAsia="es-MX"/>
              </w:rPr>
              <w:t>En tierra</w:t>
            </w:r>
          </w:p>
        </w:tc>
        <w:tc>
          <w:tcPr>
            <w:tcW w:w="2484" w:type="dxa"/>
            <w:shd w:val="clear" w:color="auto" w:fill="auto"/>
            <w:noWrap/>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$854.88</w:t>
            </w:r>
          </w:p>
        </w:tc>
        <w:tc>
          <w:tcPr>
            <w:tcW w:w="212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$166.40</w:t>
            </w:r>
          </w:p>
        </w:tc>
      </w:tr>
      <w:tr w:rsidR="002D3D77" w:rsidRPr="00792B58" w:rsidTr="00854EEC">
        <w:trPr>
          <w:trHeight w:val="145"/>
          <w:jc w:val="center"/>
        </w:trPr>
        <w:tc>
          <w:tcPr>
            <w:tcW w:w="1786"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sz w:val="20"/>
                <w:szCs w:val="20"/>
                <w:lang w:eastAsia="es-MX"/>
              </w:rPr>
              <w:lastRenderedPageBreak/>
              <w:t>En pavimento</w:t>
            </w:r>
          </w:p>
        </w:tc>
        <w:tc>
          <w:tcPr>
            <w:tcW w:w="2484" w:type="dxa"/>
            <w:shd w:val="clear" w:color="auto" w:fill="auto"/>
            <w:noWrap/>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$1,229.28</w:t>
            </w:r>
          </w:p>
        </w:tc>
        <w:tc>
          <w:tcPr>
            <w:tcW w:w="2127"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$280.80</w:t>
            </w:r>
          </w:p>
        </w:tc>
      </w:tr>
    </w:tbl>
    <w:p w:rsidR="002D3D77" w:rsidRPr="00792B58" w:rsidRDefault="002D3D77" w:rsidP="00964E27">
      <w:pPr>
        <w:pStyle w:val="Textoindependiente"/>
        <w:spacing w:line="360" w:lineRule="auto"/>
        <w:ind w:firstLine="708"/>
        <w:jc w:val="both"/>
        <w:rPr>
          <w:rFonts w:ascii="Verdana" w:hAnsi="Verdana"/>
          <w:bCs/>
          <w:sz w:val="20"/>
          <w:szCs w:val="20"/>
        </w:rPr>
      </w:pPr>
      <w:r w:rsidRPr="00792B58">
        <w:rPr>
          <w:rFonts w:ascii="Verdana" w:hAnsi="Verdana"/>
          <w:bCs/>
          <w:sz w:val="20"/>
          <w:szCs w:val="20"/>
        </w:rPr>
        <w:t>El costo de la toma será hasta seis metros de longitud y en caso de ser mayor se aplicará el cobro de los metros adicionales.</w:t>
      </w:r>
    </w:p>
    <w:p w:rsidR="002D3D77" w:rsidRPr="00792B58" w:rsidRDefault="002D3D77" w:rsidP="00964E27">
      <w:pPr>
        <w:pStyle w:val="Textoindependiente"/>
        <w:spacing w:line="360" w:lineRule="auto"/>
        <w:ind w:firstLine="708"/>
        <w:jc w:val="both"/>
        <w:rPr>
          <w:rFonts w:ascii="Verdana" w:hAnsi="Verdana"/>
          <w:bCs/>
          <w:sz w:val="20"/>
          <w:szCs w:val="20"/>
        </w:rPr>
      </w:pPr>
    </w:p>
    <w:p w:rsidR="002D3D77" w:rsidRPr="00792B58" w:rsidRDefault="002D3D77" w:rsidP="00964E27">
      <w:pPr>
        <w:spacing w:line="360" w:lineRule="auto"/>
        <w:jc w:val="both"/>
        <w:rPr>
          <w:rFonts w:ascii="Verdana" w:hAnsi="Verdana" w:cs="Arial"/>
          <w:b/>
          <w:sz w:val="20"/>
          <w:szCs w:val="20"/>
        </w:rPr>
      </w:pPr>
      <w:r w:rsidRPr="00792B58">
        <w:rPr>
          <w:rFonts w:ascii="Verdana" w:hAnsi="Verdana" w:cs="Arial"/>
          <w:b/>
          <w:sz w:val="20"/>
          <w:szCs w:val="20"/>
        </w:rPr>
        <w:t>IX.</w:t>
      </w:r>
      <w:r w:rsidRPr="00792B58">
        <w:rPr>
          <w:rFonts w:ascii="Verdana" w:hAnsi="Verdana" w:cs="Arial"/>
          <w:b/>
          <w:sz w:val="20"/>
          <w:szCs w:val="20"/>
        </w:rPr>
        <w:tab/>
        <w:t>Suministro de materiales e instalación para descargas de agua residual:</w:t>
      </w:r>
    </w:p>
    <w:tbl>
      <w:tblPr>
        <w:tblW w:w="7398" w:type="dxa"/>
        <w:jc w:val="center"/>
        <w:tblLayout w:type="fixed"/>
        <w:tblCellMar>
          <w:left w:w="0" w:type="dxa"/>
          <w:right w:w="0" w:type="dxa"/>
        </w:tblCellMar>
        <w:tblLook w:val="04A0" w:firstRow="1" w:lastRow="0" w:firstColumn="1" w:lastColumn="0" w:noHBand="0" w:noVBand="1"/>
      </w:tblPr>
      <w:tblGrid>
        <w:gridCol w:w="2005"/>
        <w:gridCol w:w="1348"/>
        <w:gridCol w:w="1402"/>
        <w:gridCol w:w="1348"/>
        <w:gridCol w:w="1295"/>
      </w:tblGrid>
      <w:tr w:rsidR="002D3D77" w:rsidRPr="00792B58" w:rsidTr="00854EEC">
        <w:trPr>
          <w:trHeight w:val="232"/>
          <w:jc w:val="center"/>
        </w:trPr>
        <w:tc>
          <w:tcPr>
            <w:tcW w:w="7398" w:type="dxa"/>
            <w:gridSpan w:val="5"/>
            <w:tcMar>
              <w:top w:w="20" w:type="dxa"/>
              <w:left w:w="20" w:type="dxa"/>
              <w:bottom w:w="0" w:type="dxa"/>
              <w:right w:w="20" w:type="dxa"/>
            </w:tcMar>
            <w:vAlign w:val="bottom"/>
            <w:hideMark/>
          </w:tcPr>
          <w:p w:rsidR="002D3D77" w:rsidRPr="00792B58" w:rsidRDefault="002D3D77" w:rsidP="00BE65FB">
            <w:pPr>
              <w:spacing w:after="0" w:line="240" w:lineRule="auto"/>
              <w:jc w:val="center"/>
              <w:rPr>
                <w:rFonts w:ascii="Verdana" w:eastAsia="Arial Unicode MS" w:hAnsi="Verdana" w:cs="Arial"/>
                <w:b/>
                <w:bCs/>
                <w:sz w:val="20"/>
                <w:szCs w:val="20"/>
              </w:rPr>
            </w:pPr>
            <w:r w:rsidRPr="00792B58">
              <w:rPr>
                <w:rFonts w:ascii="Verdana" w:hAnsi="Verdana" w:cs="Arial"/>
                <w:b/>
                <w:bCs/>
                <w:sz w:val="20"/>
                <w:szCs w:val="20"/>
              </w:rPr>
              <w:t>Tubería de Concreto</w:t>
            </w:r>
          </w:p>
        </w:tc>
      </w:tr>
      <w:tr w:rsidR="002D3D77" w:rsidRPr="00792B58" w:rsidTr="00854EEC">
        <w:trPr>
          <w:trHeight w:val="232"/>
          <w:jc w:val="center"/>
        </w:trPr>
        <w:tc>
          <w:tcPr>
            <w:tcW w:w="2005" w:type="dxa"/>
            <w:tcMar>
              <w:top w:w="20" w:type="dxa"/>
              <w:left w:w="20" w:type="dxa"/>
              <w:bottom w:w="0" w:type="dxa"/>
              <w:right w:w="20" w:type="dxa"/>
            </w:tcMar>
            <w:vAlign w:val="bottom"/>
          </w:tcPr>
          <w:p w:rsidR="002D3D77" w:rsidRPr="00792B58" w:rsidRDefault="002D3D77" w:rsidP="00BE65FB">
            <w:pPr>
              <w:spacing w:after="0" w:line="360" w:lineRule="auto"/>
              <w:jc w:val="both"/>
              <w:rPr>
                <w:rFonts w:ascii="Verdana" w:eastAsia="Arial Unicode MS" w:hAnsi="Verdana" w:cs="Arial"/>
                <w:b/>
                <w:bCs/>
                <w:sz w:val="20"/>
                <w:szCs w:val="20"/>
                <w:highlight w:val="yellow"/>
              </w:rPr>
            </w:pPr>
          </w:p>
        </w:tc>
        <w:tc>
          <w:tcPr>
            <w:tcW w:w="2750" w:type="dxa"/>
            <w:gridSpan w:val="2"/>
            <w:tcMar>
              <w:top w:w="20" w:type="dxa"/>
              <w:left w:w="20" w:type="dxa"/>
              <w:bottom w:w="0" w:type="dxa"/>
              <w:right w:w="20" w:type="dxa"/>
            </w:tcMar>
            <w:vAlign w:val="bottom"/>
            <w:hideMark/>
          </w:tcPr>
          <w:p w:rsidR="002D3D77" w:rsidRPr="00792B58" w:rsidRDefault="002D3D77" w:rsidP="00BE65FB">
            <w:pPr>
              <w:spacing w:after="0" w:line="240" w:lineRule="auto"/>
              <w:jc w:val="center"/>
              <w:rPr>
                <w:rFonts w:ascii="Verdana" w:eastAsia="Arial Unicode MS" w:hAnsi="Verdana" w:cs="Arial"/>
                <w:b/>
                <w:bCs/>
                <w:sz w:val="20"/>
                <w:szCs w:val="20"/>
              </w:rPr>
            </w:pPr>
            <w:r w:rsidRPr="00792B58">
              <w:rPr>
                <w:rFonts w:ascii="Verdana" w:hAnsi="Verdana" w:cs="Arial"/>
                <w:b/>
                <w:bCs/>
                <w:sz w:val="20"/>
                <w:szCs w:val="20"/>
              </w:rPr>
              <w:t>Descarga normal</w:t>
            </w:r>
          </w:p>
        </w:tc>
        <w:tc>
          <w:tcPr>
            <w:tcW w:w="2643" w:type="dxa"/>
            <w:gridSpan w:val="2"/>
            <w:tcMar>
              <w:top w:w="20" w:type="dxa"/>
              <w:left w:w="20" w:type="dxa"/>
              <w:bottom w:w="0" w:type="dxa"/>
              <w:right w:w="20" w:type="dxa"/>
            </w:tcMar>
            <w:vAlign w:val="bottom"/>
            <w:hideMark/>
          </w:tcPr>
          <w:p w:rsidR="002D3D77" w:rsidRPr="00792B58" w:rsidRDefault="002D3D77" w:rsidP="00BE65FB">
            <w:pPr>
              <w:spacing w:after="0" w:line="240" w:lineRule="auto"/>
              <w:jc w:val="center"/>
              <w:rPr>
                <w:rFonts w:ascii="Verdana" w:eastAsia="Arial Unicode MS" w:hAnsi="Verdana" w:cs="Arial"/>
                <w:b/>
                <w:bCs/>
                <w:sz w:val="20"/>
                <w:szCs w:val="20"/>
              </w:rPr>
            </w:pPr>
            <w:r w:rsidRPr="00792B58">
              <w:rPr>
                <w:rFonts w:ascii="Verdana" w:hAnsi="Verdana" w:cs="Arial"/>
                <w:b/>
                <w:bCs/>
                <w:sz w:val="20"/>
                <w:szCs w:val="20"/>
              </w:rPr>
              <w:t>Metro adicional</w:t>
            </w:r>
          </w:p>
        </w:tc>
      </w:tr>
      <w:tr w:rsidR="002D3D77" w:rsidRPr="00792B58" w:rsidTr="00854EEC">
        <w:trPr>
          <w:trHeight w:val="232"/>
          <w:jc w:val="center"/>
        </w:trPr>
        <w:tc>
          <w:tcPr>
            <w:tcW w:w="2005" w:type="dxa"/>
            <w:tcMar>
              <w:top w:w="20" w:type="dxa"/>
              <w:left w:w="20" w:type="dxa"/>
              <w:bottom w:w="0" w:type="dxa"/>
              <w:right w:w="20" w:type="dxa"/>
            </w:tcMar>
            <w:vAlign w:val="bottom"/>
            <w:hideMark/>
          </w:tcPr>
          <w:p w:rsidR="002D3D77" w:rsidRPr="00792B58" w:rsidRDefault="002D3D77" w:rsidP="00BE65FB">
            <w:pPr>
              <w:spacing w:after="0" w:line="360" w:lineRule="auto"/>
              <w:jc w:val="both"/>
              <w:rPr>
                <w:rFonts w:ascii="Verdana" w:eastAsia="Arial Unicode MS" w:hAnsi="Verdana" w:cs="Arial"/>
                <w:b/>
                <w:bCs/>
                <w:sz w:val="20"/>
                <w:szCs w:val="20"/>
                <w:highlight w:val="yellow"/>
              </w:rPr>
            </w:pPr>
            <w:r w:rsidRPr="00792B58">
              <w:rPr>
                <w:rFonts w:ascii="Verdana" w:hAnsi="Verdana" w:cs="Arial"/>
                <w:b/>
                <w:bCs/>
                <w:sz w:val="20"/>
                <w:szCs w:val="20"/>
              </w:rPr>
              <w:t> </w:t>
            </w:r>
          </w:p>
        </w:tc>
        <w:tc>
          <w:tcPr>
            <w:tcW w:w="1348" w:type="dxa"/>
            <w:tcMar>
              <w:top w:w="20" w:type="dxa"/>
              <w:left w:w="20" w:type="dxa"/>
              <w:bottom w:w="0" w:type="dxa"/>
              <w:right w:w="20" w:type="dxa"/>
            </w:tcMar>
            <w:vAlign w:val="bottom"/>
            <w:hideMark/>
          </w:tcPr>
          <w:p w:rsidR="002D3D77" w:rsidRPr="00792B58" w:rsidRDefault="002D3D77" w:rsidP="00BE65FB">
            <w:pPr>
              <w:spacing w:after="0" w:line="240" w:lineRule="auto"/>
              <w:jc w:val="both"/>
              <w:rPr>
                <w:rFonts w:ascii="Verdana" w:eastAsia="Arial Unicode MS" w:hAnsi="Verdana" w:cs="Arial"/>
                <w:b/>
                <w:bCs/>
                <w:sz w:val="20"/>
                <w:szCs w:val="20"/>
              </w:rPr>
            </w:pPr>
            <w:r w:rsidRPr="00792B58">
              <w:rPr>
                <w:rFonts w:ascii="Verdana" w:hAnsi="Verdana" w:cs="Arial"/>
                <w:b/>
                <w:bCs/>
                <w:sz w:val="20"/>
                <w:szCs w:val="20"/>
              </w:rPr>
              <w:t>Pavimento</w:t>
            </w:r>
          </w:p>
        </w:tc>
        <w:tc>
          <w:tcPr>
            <w:tcW w:w="1402" w:type="dxa"/>
            <w:tcMar>
              <w:top w:w="20" w:type="dxa"/>
              <w:left w:w="20" w:type="dxa"/>
              <w:bottom w:w="0" w:type="dxa"/>
              <w:right w:w="20" w:type="dxa"/>
            </w:tcMar>
            <w:vAlign w:val="bottom"/>
            <w:hideMark/>
          </w:tcPr>
          <w:p w:rsidR="002D3D77" w:rsidRPr="00792B58" w:rsidRDefault="002D3D77" w:rsidP="00BE65FB">
            <w:pPr>
              <w:spacing w:after="0" w:line="240" w:lineRule="auto"/>
              <w:jc w:val="both"/>
              <w:rPr>
                <w:rFonts w:ascii="Verdana" w:eastAsia="Arial Unicode MS" w:hAnsi="Verdana" w:cs="Arial"/>
                <w:b/>
                <w:bCs/>
                <w:sz w:val="20"/>
                <w:szCs w:val="20"/>
              </w:rPr>
            </w:pPr>
            <w:r w:rsidRPr="00792B58">
              <w:rPr>
                <w:rFonts w:ascii="Verdana" w:hAnsi="Verdana" w:cs="Arial"/>
                <w:b/>
                <w:bCs/>
                <w:sz w:val="20"/>
                <w:szCs w:val="20"/>
              </w:rPr>
              <w:t>Terracería</w:t>
            </w:r>
          </w:p>
        </w:tc>
        <w:tc>
          <w:tcPr>
            <w:tcW w:w="1348" w:type="dxa"/>
            <w:tcMar>
              <w:top w:w="20" w:type="dxa"/>
              <w:left w:w="20" w:type="dxa"/>
              <w:bottom w:w="0" w:type="dxa"/>
              <w:right w:w="20" w:type="dxa"/>
            </w:tcMar>
            <w:vAlign w:val="bottom"/>
            <w:hideMark/>
          </w:tcPr>
          <w:p w:rsidR="002D3D77" w:rsidRPr="00792B58" w:rsidRDefault="002D3D77" w:rsidP="00BE65FB">
            <w:pPr>
              <w:spacing w:after="0" w:line="240" w:lineRule="auto"/>
              <w:jc w:val="both"/>
              <w:rPr>
                <w:rFonts w:ascii="Verdana" w:eastAsia="Arial Unicode MS" w:hAnsi="Verdana" w:cs="Arial"/>
                <w:b/>
                <w:bCs/>
                <w:sz w:val="20"/>
                <w:szCs w:val="20"/>
              </w:rPr>
            </w:pPr>
            <w:r w:rsidRPr="00792B58">
              <w:rPr>
                <w:rFonts w:ascii="Verdana" w:hAnsi="Verdana" w:cs="Arial"/>
                <w:b/>
                <w:bCs/>
                <w:sz w:val="20"/>
                <w:szCs w:val="20"/>
              </w:rPr>
              <w:t>Pavimento</w:t>
            </w:r>
          </w:p>
        </w:tc>
        <w:tc>
          <w:tcPr>
            <w:tcW w:w="1295" w:type="dxa"/>
            <w:tcMar>
              <w:top w:w="20" w:type="dxa"/>
              <w:left w:w="20" w:type="dxa"/>
              <w:bottom w:w="0" w:type="dxa"/>
              <w:right w:w="20" w:type="dxa"/>
            </w:tcMar>
            <w:vAlign w:val="bottom"/>
            <w:hideMark/>
          </w:tcPr>
          <w:p w:rsidR="002D3D77" w:rsidRPr="00792B58" w:rsidRDefault="002D3D77" w:rsidP="00BE65FB">
            <w:pPr>
              <w:spacing w:after="0" w:line="240" w:lineRule="auto"/>
              <w:jc w:val="both"/>
              <w:rPr>
                <w:rFonts w:ascii="Verdana" w:eastAsia="Arial Unicode MS" w:hAnsi="Verdana" w:cs="Arial"/>
                <w:b/>
                <w:bCs/>
                <w:sz w:val="20"/>
                <w:szCs w:val="20"/>
              </w:rPr>
            </w:pPr>
            <w:r w:rsidRPr="00792B58">
              <w:rPr>
                <w:rFonts w:ascii="Verdana" w:hAnsi="Verdana" w:cs="Arial"/>
                <w:b/>
                <w:bCs/>
                <w:sz w:val="20"/>
                <w:szCs w:val="20"/>
              </w:rPr>
              <w:t>Terracería</w:t>
            </w:r>
          </w:p>
        </w:tc>
      </w:tr>
      <w:tr w:rsidR="002D3D77" w:rsidRPr="00792B58" w:rsidTr="00854EEC">
        <w:trPr>
          <w:trHeight w:val="232"/>
          <w:jc w:val="center"/>
        </w:trPr>
        <w:tc>
          <w:tcPr>
            <w:tcW w:w="2005" w:type="dxa"/>
            <w:noWrap/>
            <w:tcMar>
              <w:top w:w="20" w:type="dxa"/>
              <w:left w:w="20" w:type="dxa"/>
              <w:bottom w:w="0" w:type="dxa"/>
              <w:right w:w="20" w:type="dxa"/>
            </w:tcMar>
            <w:vAlign w:val="bottom"/>
            <w:hideMark/>
          </w:tcPr>
          <w:p w:rsidR="002D3D77" w:rsidRPr="00792B58" w:rsidRDefault="002D3D77" w:rsidP="00964E27">
            <w:pPr>
              <w:spacing w:line="360" w:lineRule="auto"/>
              <w:jc w:val="both"/>
              <w:rPr>
                <w:rFonts w:ascii="Verdana" w:eastAsia="Arial Unicode MS" w:hAnsi="Verdana" w:cs="Arial"/>
                <w:sz w:val="20"/>
                <w:szCs w:val="20"/>
                <w:highlight w:val="yellow"/>
              </w:rPr>
            </w:pPr>
            <w:r w:rsidRPr="00792B58">
              <w:rPr>
                <w:rFonts w:ascii="Verdana" w:hAnsi="Verdana" w:cs="Arial"/>
                <w:sz w:val="20"/>
                <w:szCs w:val="20"/>
              </w:rPr>
              <w:t>Descarga de 6"</w:t>
            </w:r>
          </w:p>
        </w:tc>
        <w:tc>
          <w:tcPr>
            <w:tcW w:w="1348"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$2,481.44</w:t>
            </w:r>
          </w:p>
        </w:tc>
        <w:tc>
          <w:tcPr>
            <w:tcW w:w="1402"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$1,746.16</w:t>
            </w:r>
          </w:p>
        </w:tc>
        <w:tc>
          <w:tcPr>
            <w:tcW w:w="1348"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$575.12</w:t>
            </w:r>
          </w:p>
        </w:tc>
        <w:tc>
          <w:tcPr>
            <w:tcW w:w="1295"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$323.44</w:t>
            </w:r>
          </w:p>
        </w:tc>
      </w:tr>
      <w:tr w:rsidR="002D3D77" w:rsidRPr="00792B58" w:rsidTr="00854EEC">
        <w:trPr>
          <w:trHeight w:val="232"/>
          <w:jc w:val="center"/>
        </w:trPr>
        <w:tc>
          <w:tcPr>
            <w:tcW w:w="2005" w:type="dxa"/>
            <w:noWrap/>
            <w:tcMar>
              <w:top w:w="20" w:type="dxa"/>
              <w:left w:w="20" w:type="dxa"/>
              <w:bottom w:w="0" w:type="dxa"/>
              <w:right w:w="20" w:type="dxa"/>
            </w:tcMar>
            <w:vAlign w:val="bottom"/>
            <w:hideMark/>
          </w:tcPr>
          <w:p w:rsidR="002D3D77" w:rsidRPr="00792B58" w:rsidRDefault="002D3D77" w:rsidP="00964E27">
            <w:pPr>
              <w:spacing w:line="360" w:lineRule="auto"/>
              <w:jc w:val="both"/>
              <w:rPr>
                <w:rFonts w:ascii="Verdana" w:eastAsia="Arial Unicode MS" w:hAnsi="Verdana" w:cs="Arial"/>
                <w:sz w:val="20"/>
                <w:szCs w:val="20"/>
              </w:rPr>
            </w:pPr>
            <w:r w:rsidRPr="00792B58">
              <w:rPr>
                <w:rFonts w:ascii="Verdana" w:hAnsi="Verdana" w:cs="Arial"/>
                <w:sz w:val="20"/>
                <w:szCs w:val="20"/>
              </w:rPr>
              <w:t>Descarga de 8"</w:t>
            </w:r>
          </w:p>
        </w:tc>
        <w:tc>
          <w:tcPr>
            <w:tcW w:w="1348"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$2,830.88</w:t>
            </w:r>
          </w:p>
        </w:tc>
        <w:tc>
          <w:tcPr>
            <w:tcW w:w="1402"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$1,688.96</w:t>
            </w:r>
          </w:p>
        </w:tc>
        <w:tc>
          <w:tcPr>
            <w:tcW w:w="1348"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$635.44</w:t>
            </w:r>
          </w:p>
        </w:tc>
        <w:tc>
          <w:tcPr>
            <w:tcW w:w="1295" w:type="dxa"/>
            <w:noWrap/>
            <w:tcMar>
              <w:top w:w="20" w:type="dxa"/>
              <w:left w:w="20" w:type="dxa"/>
              <w:bottom w:w="0" w:type="dxa"/>
              <w:right w:w="20" w:type="dxa"/>
            </w:tcMar>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$393.12</w:t>
            </w:r>
          </w:p>
        </w:tc>
      </w:tr>
    </w:tbl>
    <w:p w:rsidR="002D3D77" w:rsidRPr="00792B58" w:rsidRDefault="002D3D77" w:rsidP="00964E27">
      <w:pPr>
        <w:pStyle w:val="Textoindependiente"/>
        <w:spacing w:line="360" w:lineRule="auto"/>
        <w:ind w:firstLine="709"/>
        <w:jc w:val="both"/>
        <w:rPr>
          <w:rFonts w:ascii="Verdana" w:hAnsi="Verdana"/>
          <w:sz w:val="20"/>
          <w:szCs w:val="20"/>
        </w:rPr>
      </w:pPr>
      <w:r w:rsidRPr="00792B58">
        <w:rPr>
          <w:rFonts w:ascii="Verdana" w:hAnsi="Verdana"/>
          <w:sz w:val="20"/>
          <w:szCs w:val="20"/>
        </w:rPr>
        <w:t>Las descargas serán consideradas para una distancia de hasta 6 metros y en caso de que ésta fuera mayor, se agregará al importe base los metros excedentes al costo unitario que corresponda a cada diámetro y tipo de superficie.</w:t>
      </w:r>
    </w:p>
    <w:p w:rsidR="002D3D77" w:rsidRPr="00792B58" w:rsidRDefault="002D3D77" w:rsidP="00964E27">
      <w:pPr>
        <w:pStyle w:val="Textoindependiente"/>
        <w:spacing w:line="360" w:lineRule="auto"/>
        <w:ind w:firstLine="709"/>
        <w:jc w:val="both"/>
        <w:rPr>
          <w:rFonts w:ascii="Verdana" w:hAnsi="Verdana"/>
          <w:sz w:val="20"/>
          <w:szCs w:val="20"/>
        </w:rPr>
      </w:pPr>
    </w:p>
    <w:p w:rsidR="002D3D77" w:rsidRPr="00792B58" w:rsidRDefault="002D3D77" w:rsidP="009D220F">
      <w:pPr>
        <w:pStyle w:val="Prrafodelista"/>
        <w:numPr>
          <w:ilvl w:val="0"/>
          <w:numId w:val="41"/>
        </w:numPr>
        <w:spacing w:after="0" w:line="240" w:lineRule="auto"/>
        <w:jc w:val="both"/>
        <w:rPr>
          <w:rFonts w:ascii="Verdana" w:hAnsi="Verdana" w:cs="Arial"/>
          <w:b/>
          <w:sz w:val="20"/>
          <w:szCs w:val="20"/>
        </w:rPr>
      </w:pPr>
      <w:r w:rsidRPr="00792B58">
        <w:rPr>
          <w:rFonts w:ascii="Verdana" w:hAnsi="Verdana" w:cs="Arial"/>
          <w:b/>
          <w:sz w:val="20"/>
          <w:szCs w:val="20"/>
        </w:rPr>
        <w:t>Por concepto de derechos de incorporación de servicios de agua potable y descargas de aguas residuales para fraccionamientos, se cobrará por lote o vivienda, de acuerdo a la siguiente tabla:</w:t>
      </w:r>
    </w:p>
    <w:p w:rsidR="002D3D77" w:rsidRPr="00792B58" w:rsidRDefault="002D3D77" w:rsidP="009D220F">
      <w:pPr>
        <w:pStyle w:val="Prrafodelista"/>
        <w:spacing w:line="240" w:lineRule="auto"/>
        <w:ind w:left="851"/>
        <w:jc w:val="both"/>
        <w:rPr>
          <w:rFonts w:ascii="Verdana" w:hAnsi="Verdana" w:cs="Arial"/>
          <w:b/>
          <w:sz w:val="20"/>
          <w:szCs w:val="20"/>
        </w:rPr>
      </w:pPr>
    </w:p>
    <w:tbl>
      <w:tblPr>
        <w:tblW w:w="7938" w:type="dxa"/>
        <w:jc w:val="center"/>
        <w:tblCellMar>
          <w:left w:w="70" w:type="dxa"/>
          <w:right w:w="70" w:type="dxa"/>
        </w:tblCellMar>
        <w:tblLook w:val="04A0" w:firstRow="1" w:lastRow="0" w:firstColumn="1" w:lastColumn="0" w:noHBand="0" w:noVBand="1"/>
      </w:tblPr>
      <w:tblGrid>
        <w:gridCol w:w="2835"/>
        <w:gridCol w:w="1843"/>
        <w:gridCol w:w="1559"/>
        <w:gridCol w:w="1701"/>
      </w:tblGrid>
      <w:tr w:rsidR="002D3D77" w:rsidRPr="00792B58" w:rsidTr="00854EEC">
        <w:trPr>
          <w:trHeight w:val="314"/>
          <w:tblHeader/>
          <w:jc w:val="center"/>
        </w:trPr>
        <w:tc>
          <w:tcPr>
            <w:tcW w:w="2835" w:type="dxa"/>
            <w:shd w:val="clear" w:color="auto" w:fill="auto"/>
            <w:vAlign w:val="center"/>
            <w:hideMark/>
          </w:tcPr>
          <w:p w:rsidR="002D3D77" w:rsidRPr="00792B58" w:rsidRDefault="002D3D77" w:rsidP="00964E27">
            <w:pPr>
              <w:spacing w:line="360" w:lineRule="auto"/>
              <w:jc w:val="both"/>
              <w:rPr>
                <w:rFonts w:ascii="Verdana" w:hAnsi="Verdana" w:cs="Arial"/>
                <w:b/>
                <w:sz w:val="20"/>
                <w:szCs w:val="20"/>
                <w:lang w:eastAsia="es-MX"/>
              </w:rPr>
            </w:pPr>
            <w:r w:rsidRPr="00792B58">
              <w:rPr>
                <w:rFonts w:ascii="Verdana" w:hAnsi="Verdana" w:cs="Arial"/>
                <w:b/>
                <w:bCs/>
                <w:sz w:val="20"/>
                <w:szCs w:val="20"/>
                <w:lang w:eastAsia="es-MX"/>
              </w:rPr>
              <w:t>Tipo de vivienda</w:t>
            </w:r>
          </w:p>
        </w:tc>
        <w:tc>
          <w:tcPr>
            <w:tcW w:w="1843" w:type="dxa"/>
            <w:shd w:val="clear" w:color="auto" w:fill="auto"/>
            <w:vAlign w:val="center"/>
            <w:hideMark/>
          </w:tcPr>
          <w:p w:rsidR="002D3D77" w:rsidRPr="00792B58" w:rsidRDefault="002D3D77" w:rsidP="00964E27">
            <w:pPr>
              <w:spacing w:line="360" w:lineRule="auto"/>
              <w:jc w:val="center"/>
              <w:rPr>
                <w:rFonts w:ascii="Verdana" w:hAnsi="Verdana" w:cs="Arial"/>
                <w:b/>
                <w:sz w:val="20"/>
                <w:szCs w:val="20"/>
                <w:lang w:eastAsia="es-MX"/>
              </w:rPr>
            </w:pPr>
            <w:r w:rsidRPr="00792B58">
              <w:rPr>
                <w:rFonts w:ascii="Verdana" w:hAnsi="Verdana" w:cs="Arial"/>
                <w:b/>
                <w:bCs/>
                <w:sz w:val="20"/>
                <w:szCs w:val="20"/>
                <w:lang w:eastAsia="es-MX"/>
              </w:rPr>
              <w:t>Agua potable</w:t>
            </w:r>
          </w:p>
        </w:tc>
        <w:tc>
          <w:tcPr>
            <w:tcW w:w="1559" w:type="dxa"/>
            <w:shd w:val="clear" w:color="auto" w:fill="auto"/>
            <w:vAlign w:val="center"/>
            <w:hideMark/>
          </w:tcPr>
          <w:p w:rsidR="002D3D77" w:rsidRPr="00792B58" w:rsidRDefault="002D3D77" w:rsidP="00964E27">
            <w:pPr>
              <w:spacing w:line="360" w:lineRule="auto"/>
              <w:jc w:val="center"/>
              <w:rPr>
                <w:rFonts w:ascii="Verdana" w:hAnsi="Verdana" w:cs="Arial"/>
                <w:b/>
                <w:sz w:val="20"/>
                <w:szCs w:val="20"/>
                <w:lang w:eastAsia="es-MX"/>
              </w:rPr>
            </w:pPr>
            <w:r w:rsidRPr="00792B58">
              <w:rPr>
                <w:rFonts w:ascii="Verdana" w:hAnsi="Verdana" w:cs="Arial"/>
                <w:b/>
                <w:bCs/>
                <w:sz w:val="20"/>
                <w:szCs w:val="20"/>
                <w:lang w:eastAsia="es-MX"/>
              </w:rPr>
              <w:t>Drenaje</w:t>
            </w:r>
          </w:p>
        </w:tc>
        <w:tc>
          <w:tcPr>
            <w:tcW w:w="1701" w:type="dxa"/>
            <w:shd w:val="clear" w:color="auto" w:fill="auto"/>
            <w:vAlign w:val="center"/>
            <w:hideMark/>
          </w:tcPr>
          <w:p w:rsidR="002D3D77" w:rsidRPr="00792B58" w:rsidRDefault="002D3D77" w:rsidP="00964E27">
            <w:pPr>
              <w:spacing w:line="360" w:lineRule="auto"/>
              <w:jc w:val="center"/>
              <w:rPr>
                <w:rFonts w:ascii="Verdana" w:hAnsi="Verdana" w:cs="Arial"/>
                <w:b/>
                <w:sz w:val="20"/>
                <w:szCs w:val="20"/>
                <w:lang w:eastAsia="es-MX"/>
              </w:rPr>
            </w:pPr>
            <w:r w:rsidRPr="00792B58">
              <w:rPr>
                <w:rFonts w:ascii="Verdana" w:hAnsi="Verdana" w:cs="Arial"/>
                <w:b/>
                <w:bCs/>
                <w:sz w:val="20"/>
                <w:szCs w:val="20"/>
                <w:lang w:eastAsia="es-MX"/>
              </w:rPr>
              <w:t>Total</w:t>
            </w:r>
          </w:p>
        </w:tc>
      </w:tr>
      <w:tr w:rsidR="002D3D77" w:rsidRPr="00792B58" w:rsidTr="00854EEC">
        <w:trPr>
          <w:trHeight w:val="314"/>
          <w:jc w:val="center"/>
        </w:trPr>
        <w:tc>
          <w:tcPr>
            <w:tcW w:w="2835"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bCs/>
                <w:sz w:val="20"/>
                <w:szCs w:val="20"/>
                <w:lang w:eastAsia="es-MX"/>
              </w:rPr>
              <w:t>Popular</w:t>
            </w:r>
          </w:p>
        </w:tc>
        <w:tc>
          <w:tcPr>
            <w:tcW w:w="1843"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lang w:eastAsia="es-MX"/>
              </w:rPr>
            </w:pPr>
            <w:r w:rsidRPr="00792B58">
              <w:rPr>
                <w:rFonts w:ascii="Verdana" w:hAnsi="Verdana" w:cs="Arial"/>
                <w:sz w:val="20"/>
                <w:szCs w:val="20"/>
              </w:rPr>
              <w:t>$1,592.50</w:t>
            </w:r>
          </w:p>
        </w:tc>
        <w:tc>
          <w:tcPr>
            <w:tcW w:w="1559"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$764.40</w:t>
            </w:r>
          </w:p>
        </w:tc>
        <w:tc>
          <w:tcPr>
            <w:tcW w:w="1701"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$2,356.90</w:t>
            </w:r>
          </w:p>
        </w:tc>
      </w:tr>
      <w:tr w:rsidR="002D3D77" w:rsidRPr="00792B58" w:rsidTr="00854EEC">
        <w:trPr>
          <w:trHeight w:val="314"/>
          <w:jc w:val="center"/>
        </w:trPr>
        <w:tc>
          <w:tcPr>
            <w:tcW w:w="2835"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bCs/>
                <w:sz w:val="20"/>
                <w:szCs w:val="20"/>
                <w:lang w:eastAsia="es-MX"/>
              </w:rPr>
              <w:t>Interés social</w:t>
            </w:r>
          </w:p>
        </w:tc>
        <w:tc>
          <w:tcPr>
            <w:tcW w:w="1843"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$1,857.92</w:t>
            </w:r>
          </w:p>
        </w:tc>
        <w:tc>
          <w:tcPr>
            <w:tcW w:w="1559"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$891.80</w:t>
            </w:r>
          </w:p>
        </w:tc>
        <w:tc>
          <w:tcPr>
            <w:tcW w:w="1701"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$2,749.72</w:t>
            </w:r>
          </w:p>
        </w:tc>
      </w:tr>
      <w:tr w:rsidR="002D3D77" w:rsidRPr="00792B58" w:rsidTr="00854EEC">
        <w:trPr>
          <w:trHeight w:val="314"/>
          <w:jc w:val="center"/>
        </w:trPr>
        <w:tc>
          <w:tcPr>
            <w:tcW w:w="2835"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bCs/>
                <w:sz w:val="20"/>
                <w:szCs w:val="20"/>
                <w:lang w:eastAsia="es-MX"/>
              </w:rPr>
              <w:t>Residencial</w:t>
            </w:r>
          </w:p>
        </w:tc>
        <w:tc>
          <w:tcPr>
            <w:tcW w:w="1843"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$2,654.17</w:t>
            </w:r>
          </w:p>
        </w:tc>
        <w:tc>
          <w:tcPr>
            <w:tcW w:w="1559"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$1,274.00</w:t>
            </w:r>
          </w:p>
        </w:tc>
        <w:tc>
          <w:tcPr>
            <w:tcW w:w="1701"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$3,928.17</w:t>
            </w:r>
          </w:p>
        </w:tc>
      </w:tr>
      <w:tr w:rsidR="002D3D77" w:rsidRPr="00792B58" w:rsidTr="00854EEC">
        <w:trPr>
          <w:trHeight w:val="314"/>
          <w:jc w:val="center"/>
        </w:trPr>
        <w:tc>
          <w:tcPr>
            <w:tcW w:w="2835" w:type="dxa"/>
            <w:shd w:val="clear" w:color="auto" w:fill="auto"/>
            <w:vAlign w:val="center"/>
            <w:hideMark/>
          </w:tcPr>
          <w:p w:rsidR="002D3D77" w:rsidRPr="00792B58" w:rsidRDefault="002D3D77" w:rsidP="00964E27">
            <w:pPr>
              <w:spacing w:line="360" w:lineRule="auto"/>
              <w:jc w:val="both"/>
              <w:rPr>
                <w:rFonts w:ascii="Verdana" w:hAnsi="Verdana" w:cs="Arial"/>
                <w:sz w:val="20"/>
                <w:szCs w:val="20"/>
                <w:lang w:eastAsia="es-MX"/>
              </w:rPr>
            </w:pPr>
            <w:r w:rsidRPr="00792B58">
              <w:rPr>
                <w:rFonts w:ascii="Verdana" w:hAnsi="Verdana" w:cs="Arial"/>
                <w:bCs/>
                <w:sz w:val="20"/>
                <w:szCs w:val="20"/>
                <w:lang w:eastAsia="es-MX"/>
              </w:rPr>
              <w:t>Campestre</w:t>
            </w:r>
          </w:p>
        </w:tc>
        <w:tc>
          <w:tcPr>
            <w:tcW w:w="1843"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$3,317.71</w:t>
            </w:r>
          </w:p>
        </w:tc>
        <w:tc>
          <w:tcPr>
            <w:tcW w:w="1559" w:type="dxa"/>
            <w:shd w:val="clear" w:color="auto" w:fill="auto"/>
            <w:vAlign w:val="center"/>
            <w:hideMark/>
          </w:tcPr>
          <w:p w:rsidR="002D3D77" w:rsidRPr="00792B58" w:rsidRDefault="002D3D77" w:rsidP="00964E27">
            <w:pPr>
              <w:spacing w:line="360" w:lineRule="auto"/>
              <w:jc w:val="center"/>
              <w:rPr>
                <w:rFonts w:ascii="Verdana" w:hAnsi="Verdana" w:cs="Arial"/>
                <w:sz w:val="20"/>
                <w:szCs w:val="20"/>
              </w:rPr>
            </w:pPr>
            <w:r w:rsidRPr="00792B58">
              <w:rPr>
                <w:rFonts w:ascii="Verdana" w:hAnsi="Verdana" w:cs="Arial"/>
                <w:sz w:val="20"/>
                <w:szCs w:val="20"/>
              </w:rPr>
              <w:t>$0.00</w:t>
            </w:r>
          </w:p>
        </w:tc>
        <w:tc>
          <w:tcPr>
            <w:tcW w:w="1701" w:type="dxa"/>
            <w:shd w:val="clear" w:color="auto" w:fill="auto"/>
            <w:vAlign w:val="center"/>
            <w:hideMark/>
          </w:tcPr>
          <w:p w:rsidR="002D3D77" w:rsidRPr="00EE1340" w:rsidRDefault="00BE65FB" w:rsidP="00964E27">
            <w:pPr>
              <w:spacing w:line="360" w:lineRule="auto"/>
              <w:jc w:val="center"/>
              <w:rPr>
                <w:rFonts w:ascii="Verdana" w:hAnsi="Verdana" w:cs="Arial"/>
                <w:sz w:val="20"/>
                <w:szCs w:val="20"/>
              </w:rPr>
            </w:pPr>
            <w:r w:rsidRPr="00EE1340">
              <w:rPr>
                <w:rFonts w:ascii="Verdana" w:hAnsi="Verdana" w:cs="Arial"/>
                <w:sz w:val="20"/>
                <w:szCs w:val="20"/>
              </w:rPr>
              <w:t>$3,317.71</w:t>
            </w:r>
          </w:p>
        </w:tc>
      </w:tr>
    </w:tbl>
    <w:p w:rsidR="00BE65FB" w:rsidRDefault="00BE65FB" w:rsidP="009D220F">
      <w:pPr>
        <w:spacing w:after="0" w:line="240" w:lineRule="auto"/>
        <w:jc w:val="center"/>
        <w:rPr>
          <w:rFonts w:ascii="Verdana" w:hAnsi="Verdana" w:cs="Arial"/>
          <w:b/>
          <w:bCs/>
          <w:snapToGrid w:val="0"/>
          <w:color w:val="000000"/>
          <w:sz w:val="20"/>
          <w:szCs w:val="20"/>
        </w:rPr>
      </w:pPr>
    </w:p>
    <w:p w:rsidR="00BE65FB" w:rsidRDefault="00BE65FB" w:rsidP="009D220F">
      <w:pPr>
        <w:spacing w:after="0" w:line="240" w:lineRule="auto"/>
        <w:jc w:val="center"/>
        <w:rPr>
          <w:rFonts w:ascii="Verdana" w:hAnsi="Verdana" w:cs="Arial"/>
          <w:b/>
          <w:bCs/>
          <w:snapToGrid w:val="0"/>
          <w:color w:val="000000"/>
          <w:sz w:val="20"/>
          <w:szCs w:val="20"/>
        </w:rPr>
      </w:pPr>
    </w:p>
    <w:p w:rsidR="00BE65FB" w:rsidRDefault="00BE65FB" w:rsidP="009D220F">
      <w:pPr>
        <w:spacing w:after="0" w:line="240" w:lineRule="auto"/>
        <w:jc w:val="center"/>
        <w:rPr>
          <w:rFonts w:ascii="Verdana" w:hAnsi="Verdana" w:cs="Arial"/>
          <w:b/>
          <w:bCs/>
          <w:snapToGrid w:val="0"/>
          <w:color w:val="000000"/>
          <w:sz w:val="20"/>
          <w:szCs w:val="20"/>
        </w:rPr>
      </w:pPr>
    </w:p>
    <w:p w:rsidR="00BE65FB" w:rsidRDefault="00BE65FB" w:rsidP="009D220F">
      <w:pPr>
        <w:spacing w:after="0" w:line="240" w:lineRule="auto"/>
        <w:jc w:val="center"/>
        <w:rPr>
          <w:rFonts w:ascii="Verdana" w:hAnsi="Verdana" w:cs="Arial"/>
          <w:b/>
          <w:bCs/>
          <w:snapToGrid w:val="0"/>
          <w:color w:val="000000"/>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lastRenderedPageBreak/>
        <w:t>SECCIÓN SEGUNDA</w:t>
      </w:r>
    </w:p>
    <w:p w:rsidR="002D3D77" w:rsidRPr="00792B58" w:rsidRDefault="002D3D77" w:rsidP="009D220F">
      <w:pPr>
        <w:spacing w:after="0" w:line="240" w:lineRule="auto"/>
        <w:jc w:val="center"/>
        <w:rPr>
          <w:rFonts w:ascii="Verdana" w:hAnsi="Verdana" w:cs="Arial"/>
          <w:b/>
          <w:bCs/>
          <w:color w:val="000000"/>
          <w:sz w:val="20"/>
          <w:szCs w:val="20"/>
        </w:rPr>
      </w:pPr>
      <w:r w:rsidRPr="00792B58">
        <w:rPr>
          <w:rFonts w:ascii="Verdana" w:hAnsi="Verdana" w:cs="Arial"/>
          <w:b/>
          <w:bCs/>
          <w:color w:val="000000"/>
          <w:sz w:val="20"/>
          <w:szCs w:val="20"/>
        </w:rPr>
        <w:t>POR SERVICIOS DE PANTEONES</w:t>
      </w:r>
    </w:p>
    <w:p w:rsidR="002D3D77" w:rsidRPr="00792B58" w:rsidRDefault="002D3D77" w:rsidP="00964E27">
      <w:pPr>
        <w:spacing w:line="360" w:lineRule="auto"/>
        <w:ind w:firstLine="851"/>
        <w:jc w:val="both"/>
        <w:rPr>
          <w:rFonts w:ascii="Verdana" w:hAnsi="Verdana" w:cs="Arial"/>
          <w:b/>
          <w:bCs/>
          <w:color w:val="000000"/>
          <w:sz w:val="20"/>
          <w:szCs w:val="20"/>
        </w:rPr>
      </w:pPr>
    </w:p>
    <w:p w:rsidR="002D3D77" w:rsidRPr="00792B58" w:rsidRDefault="002D3D77" w:rsidP="00964E27">
      <w:pPr>
        <w:spacing w:line="360" w:lineRule="auto"/>
        <w:ind w:firstLine="851"/>
        <w:jc w:val="both"/>
        <w:rPr>
          <w:rFonts w:ascii="Verdana" w:hAnsi="Verdana" w:cs="Arial"/>
          <w:color w:val="000000"/>
          <w:sz w:val="20"/>
          <w:szCs w:val="20"/>
        </w:rPr>
      </w:pPr>
      <w:r w:rsidRPr="00792B58">
        <w:rPr>
          <w:rFonts w:ascii="Verdana" w:hAnsi="Verdana" w:cs="Arial"/>
          <w:b/>
          <w:bCs/>
          <w:color w:val="000000"/>
          <w:sz w:val="20"/>
          <w:szCs w:val="20"/>
        </w:rPr>
        <w:t xml:space="preserve">Artículo 15. </w:t>
      </w:r>
      <w:r w:rsidRPr="00792B58">
        <w:rPr>
          <w:rFonts w:ascii="Verdana" w:hAnsi="Verdana" w:cs="Arial"/>
          <w:color w:val="000000"/>
          <w:sz w:val="20"/>
          <w:szCs w:val="20"/>
        </w:rPr>
        <w:t>Los derechos por servicios de panteones, se causarán y liquidarán conforme a la siguiente:</w:t>
      </w:r>
    </w:p>
    <w:p w:rsidR="002D3D77" w:rsidRPr="00792B58" w:rsidRDefault="002D3D77" w:rsidP="00964E27">
      <w:pPr>
        <w:spacing w:line="360" w:lineRule="auto"/>
        <w:jc w:val="center"/>
        <w:rPr>
          <w:rFonts w:ascii="Verdana" w:hAnsi="Verdana" w:cs="Arial"/>
          <w:b/>
          <w:bCs/>
          <w:color w:val="000000"/>
          <w:sz w:val="20"/>
          <w:szCs w:val="20"/>
          <w:lang w:val="en-US"/>
        </w:rPr>
      </w:pPr>
      <w:r w:rsidRPr="00792B58">
        <w:rPr>
          <w:rFonts w:ascii="Verdana" w:hAnsi="Verdana" w:cs="Arial"/>
          <w:b/>
          <w:bCs/>
          <w:color w:val="000000"/>
          <w:sz w:val="20"/>
          <w:szCs w:val="20"/>
          <w:lang w:val="en-US"/>
        </w:rPr>
        <w:t>T A R I F A</w:t>
      </w:r>
    </w:p>
    <w:tbl>
      <w:tblPr>
        <w:tblW w:w="0" w:type="auto"/>
        <w:tblLayout w:type="fixed"/>
        <w:tblLook w:val="00A0" w:firstRow="1" w:lastRow="0" w:firstColumn="1" w:lastColumn="0" w:noHBand="0" w:noVBand="0"/>
      </w:tblPr>
      <w:tblGrid>
        <w:gridCol w:w="6288"/>
        <w:gridCol w:w="720"/>
        <w:gridCol w:w="1322"/>
      </w:tblGrid>
      <w:tr w:rsidR="002D3D77" w:rsidRPr="00792B58" w:rsidTr="002D3D77">
        <w:tc>
          <w:tcPr>
            <w:tcW w:w="6288" w:type="dxa"/>
          </w:tcPr>
          <w:p w:rsidR="002D3D77" w:rsidRPr="00792B58" w:rsidRDefault="002D3D77" w:rsidP="00964E27">
            <w:pPr>
              <w:numPr>
                <w:ilvl w:val="0"/>
                <w:numId w:val="27"/>
              </w:numPr>
              <w:spacing w:after="0" w:line="360" w:lineRule="auto"/>
              <w:jc w:val="both"/>
              <w:rPr>
                <w:rFonts w:ascii="Verdana" w:hAnsi="Verdana" w:cs="Arial"/>
                <w:bCs/>
                <w:color w:val="000000"/>
                <w:sz w:val="20"/>
                <w:szCs w:val="20"/>
              </w:rPr>
            </w:pPr>
            <w:r w:rsidRPr="00792B58">
              <w:rPr>
                <w:rFonts w:ascii="Verdana" w:hAnsi="Verdana" w:cs="Arial"/>
                <w:color w:val="000000"/>
                <w:sz w:val="20"/>
                <w:szCs w:val="20"/>
              </w:rPr>
              <w:t>Por inhumaciones en fosa o gaveta:</w:t>
            </w:r>
          </w:p>
        </w:tc>
        <w:tc>
          <w:tcPr>
            <w:tcW w:w="720" w:type="dxa"/>
          </w:tcPr>
          <w:p w:rsidR="002D3D77" w:rsidRPr="00792B58" w:rsidRDefault="002D3D77" w:rsidP="00964E27">
            <w:pPr>
              <w:spacing w:line="360" w:lineRule="auto"/>
              <w:jc w:val="both"/>
              <w:rPr>
                <w:rFonts w:ascii="Verdana" w:hAnsi="Verdana" w:cs="Arial"/>
                <w:bCs/>
                <w:color w:val="000000"/>
                <w:sz w:val="20"/>
                <w:szCs w:val="20"/>
              </w:rPr>
            </w:pPr>
          </w:p>
        </w:tc>
        <w:tc>
          <w:tcPr>
            <w:tcW w:w="1322" w:type="dxa"/>
          </w:tcPr>
          <w:p w:rsidR="002D3D77" w:rsidRPr="00792B58" w:rsidRDefault="002D3D77" w:rsidP="00964E27">
            <w:pPr>
              <w:spacing w:line="360" w:lineRule="auto"/>
              <w:jc w:val="both"/>
              <w:rPr>
                <w:rFonts w:ascii="Verdana" w:hAnsi="Verdana" w:cs="Arial"/>
                <w:bCs/>
                <w:color w:val="000000"/>
                <w:sz w:val="20"/>
                <w:szCs w:val="20"/>
              </w:rPr>
            </w:pPr>
          </w:p>
        </w:tc>
      </w:tr>
      <w:tr w:rsidR="002D3D77" w:rsidRPr="00792B58" w:rsidTr="002D3D77">
        <w:tc>
          <w:tcPr>
            <w:tcW w:w="6288" w:type="dxa"/>
          </w:tcPr>
          <w:p w:rsidR="002D3D77" w:rsidRPr="00792B58" w:rsidRDefault="002D3D77" w:rsidP="00964E27">
            <w:pPr>
              <w:numPr>
                <w:ilvl w:val="1"/>
                <w:numId w:val="27"/>
              </w:numPr>
              <w:spacing w:after="0" w:line="360" w:lineRule="auto"/>
              <w:jc w:val="both"/>
              <w:rPr>
                <w:rFonts w:ascii="Verdana" w:hAnsi="Verdana" w:cs="Arial"/>
                <w:color w:val="000000"/>
                <w:sz w:val="20"/>
                <w:szCs w:val="20"/>
              </w:rPr>
            </w:pPr>
            <w:r w:rsidRPr="00792B58">
              <w:rPr>
                <w:rFonts w:ascii="Verdana" w:hAnsi="Verdana" w:cs="Arial"/>
                <w:color w:val="000000"/>
                <w:sz w:val="20"/>
                <w:szCs w:val="20"/>
              </w:rPr>
              <w:t>En fosa común sin caja</w:t>
            </w:r>
          </w:p>
          <w:p w:rsidR="002D3D77" w:rsidRPr="00792B58" w:rsidRDefault="002D3D77" w:rsidP="00964E27">
            <w:pPr>
              <w:numPr>
                <w:ilvl w:val="1"/>
                <w:numId w:val="27"/>
              </w:numPr>
              <w:spacing w:after="0" w:line="360" w:lineRule="auto"/>
              <w:jc w:val="both"/>
              <w:rPr>
                <w:rFonts w:ascii="Verdana" w:hAnsi="Verdana" w:cs="Arial"/>
                <w:color w:val="000000"/>
                <w:sz w:val="20"/>
                <w:szCs w:val="20"/>
              </w:rPr>
            </w:pPr>
            <w:r w:rsidRPr="00792B58">
              <w:rPr>
                <w:rFonts w:ascii="Verdana" w:hAnsi="Verdana" w:cs="Arial"/>
                <w:color w:val="000000"/>
                <w:sz w:val="20"/>
                <w:szCs w:val="20"/>
              </w:rPr>
              <w:t xml:space="preserve">En fosa común con caja                                                 </w:t>
            </w:r>
          </w:p>
          <w:p w:rsidR="002D3D77" w:rsidRPr="00792B58" w:rsidRDefault="002D3D77" w:rsidP="00964E27">
            <w:pPr>
              <w:numPr>
                <w:ilvl w:val="1"/>
                <w:numId w:val="27"/>
              </w:numPr>
              <w:spacing w:after="0" w:line="360" w:lineRule="auto"/>
              <w:jc w:val="both"/>
              <w:rPr>
                <w:rFonts w:ascii="Verdana" w:hAnsi="Verdana" w:cs="Arial"/>
                <w:color w:val="000000"/>
                <w:sz w:val="20"/>
                <w:szCs w:val="20"/>
              </w:rPr>
            </w:pPr>
            <w:r w:rsidRPr="00792B58">
              <w:rPr>
                <w:rFonts w:ascii="Verdana" w:hAnsi="Verdana" w:cs="Arial"/>
                <w:color w:val="000000"/>
                <w:sz w:val="20"/>
                <w:szCs w:val="20"/>
              </w:rPr>
              <w:t>Por quinquenio</w:t>
            </w:r>
          </w:p>
          <w:p w:rsidR="002D3D77" w:rsidRPr="00792B58" w:rsidRDefault="002D3D77" w:rsidP="00964E27">
            <w:pPr>
              <w:numPr>
                <w:ilvl w:val="1"/>
                <w:numId w:val="27"/>
              </w:numPr>
              <w:spacing w:after="0" w:line="360" w:lineRule="auto"/>
              <w:jc w:val="both"/>
              <w:rPr>
                <w:rFonts w:ascii="Verdana" w:hAnsi="Verdana" w:cs="Arial"/>
                <w:bCs/>
                <w:color w:val="000000"/>
                <w:sz w:val="20"/>
                <w:szCs w:val="20"/>
              </w:rPr>
            </w:pPr>
            <w:r w:rsidRPr="00792B58">
              <w:rPr>
                <w:rFonts w:ascii="Verdana" w:hAnsi="Verdana" w:cs="Arial"/>
                <w:color w:val="000000"/>
                <w:sz w:val="20"/>
                <w:szCs w:val="20"/>
              </w:rPr>
              <w:t>A perpetuidad</w:t>
            </w:r>
          </w:p>
        </w:tc>
        <w:tc>
          <w:tcPr>
            <w:tcW w:w="720" w:type="dxa"/>
          </w:tcPr>
          <w:p w:rsidR="002D3D77" w:rsidRPr="00792B58" w:rsidRDefault="002D3D77" w:rsidP="00964E27">
            <w:pPr>
              <w:spacing w:line="360" w:lineRule="auto"/>
              <w:jc w:val="both"/>
              <w:rPr>
                <w:rFonts w:ascii="Verdana" w:hAnsi="Verdana" w:cs="Arial"/>
                <w:bCs/>
                <w:color w:val="000000"/>
                <w:sz w:val="20"/>
                <w:szCs w:val="20"/>
              </w:rPr>
            </w:pPr>
          </w:p>
        </w:tc>
        <w:tc>
          <w:tcPr>
            <w:tcW w:w="1322" w:type="dxa"/>
          </w:tcPr>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EXENTO</w:t>
            </w:r>
          </w:p>
          <w:p w:rsidR="002D3D77" w:rsidRPr="00792B58" w:rsidRDefault="002D3D77" w:rsidP="00964E27">
            <w:pPr>
              <w:spacing w:after="0" w:line="360" w:lineRule="auto"/>
              <w:jc w:val="right"/>
              <w:rPr>
                <w:rFonts w:ascii="Verdana" w:hAnsi="Verdana" w:cs="Arial"/>
                <w:color w:val="000000"/>
                <w:sz w:val="20"/>
                <w:szCs w:val="20"/>
              </w:rPr>
            </w:pPr>
            <w:r w:rsidRPr="00792B58">
              <w:rPr>
                <w:rFonts w:ascii="Verdana" w:hAnsi="Verdana" w:cs="Arial"/>
                <w:color w:val="000000"/>
                <w:sz w:val="20"/>
                <w:szCs w:val="20"/>
              </w:rPr>
              <w:t>$32.57</w:t>
            </w:r>
          </w:p>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$184.09 $642.13</w:t>
            </w:r>
          </w:p>
        </w:tc>
      </w:tr>
      <w:tr w:rsidR="002D3D77" w:rsidRPr="00792B58" w:rsidTr="002D3D77">
        <w:tc>
          <w:tcPr>
            <w:tcW w:w="6288" w:type="dxa"/>
          </w:tcPr>
          <w:p w:rsidR="002D3D77" w:rsidRPr="00792B58" w:rsidRDefault="002D3D77" w:rsidP="00BE65FB">
            <w:pPr>
              <w:numPr>
                <w:ilvl w:val="0"/>
                <w:numId w:val="27"/>
              </w:numPr>
              <w:spacing w:after="0" w:line="240" w:lineRule="auto"/>
              <w:jc w:val="both"/>
              <w:rPr>
                <w:rFonts w:ascii="Verdana" w:hAnsi="Verdana" w:cs="Arial"/>
                <w:bCs/>
                <w:color w:val="000000"/>
                <w:sz w:val="20"/>
                <w:szCs w:val="20"/>
              </w:rPr>
            </w:pPr>
            <w:r w:rsidRPr="00792B58">
              <w:rPr>
                <w:rFonts w:ascii="Verdana" w:hAnsi="Verdana" w:cs="Arial"/>
                <w:color w:val="000000"/>
                <w:sz w:val="20"/>
                <w:szCs w:val="20"/>
              </w:rPr>
              <w:t>Por permiso para colocación de lápida en fosa o gaveta</w:t>
            </w:r>
          </w:p>
        </w:tc>
        <w:tc>
          <w:tcPr>
            <w:tcW w:w="720" w:type="dxa"/>
          </w:tcPr>
          <w:p w:rsidR="002D3D77" w:rsidRPr="00792B58" w:rsidRDefault="002D3D77" w:rsidP="00BE65FB">
            <w:pPr>
              <w:spacing w:line="240" w:lineRule="auto"/>
              <w:jc w:val="both"/>
              <w:rPr>
                <w:rFonts w:ascii="Verdana" w:hAnsi="Verdana" w:cs="Arial"/>
                <w:bCs/>
                <w:color w:val="000000"/>
                <w:sz w:val="20"/>
                <w:szCs w:val="20"/>
              </w:rPr>
            </w:pPr>
          </w:p>
        </w:tc>
        <w:tc>
          <w:tcPr>
            <w:tcW w:w="1322" w:type="dxa"/>
          </w:tcPr>
          <w:p w:rsidR="002D3D77" w:rsidRPr="00792B58" w:rsidRDefault="002D3D77" w:rsidP="00BE65FB">
            <w:pPr>
              <w:spacing w:after="0" w:line="240" w:lineRule="auto"/>
              <w:jc w:val="right"/>
              <w:rPr>
                <w:rFonts w:ascii="Verdana" w:hAnsi="Verdana" w:cs="Arial"/>
                <w:color w:val="000000"/>
                <w:sz w:val="20"/>
                <w:szCs w:val="20"/>
              </w:rPr>
            </w:pPr>
          </w:p>
          <w:p w:rsidR="002D3D77" w:rsidRDefault="002D3D77" w:rsidP="00BE65FB">
            <w:pPr>
              <w:spacing w:after="0" w:line="240" w:lineRule="auto"/>
              <w:jc w:val="right"/>
              <w:rPr>
                <w:rFonts w:ascii="Verdana" w:hAnsi="Verdana" w:cs="Arial"/>
                <w:color w:val="000000"/>
                <w:sz w:val="20"/>
                <w:szCs w:val="20"/>
              </w:rPr>
            </w:pPr>
            <w:r w:rsidRPr="00792B58">
              <w:rPr>
                <w:rFonts w:ascii="Verdana" w:hAnsi="Verdana" w:cs="Arial"/>
                <w:color w:val="000000"/>
                <w:sz w:val="20"/>
                <w:szCs w:val="20"/>
              </w:rPr>
              <w:t>$79.30</w:t>
            </w:r>
          </w:p>
          <w:p w:rsidR="00BE65FB" w:rsidRPr="00792B58" w:rsidRDefault="00BE65FB" w:rsidP="00BE65FB">
            <w:pPr>
              <w:spacing w:after="0" w:line="240" w:lineRule="auto"/>
              <w:jc w:val="right"/>
              <w:rPr>
                <w:rFonts w:ascii="Verdana" w:hAnsi="Verdana" w:cs="Arial"/>
                <w:bCs/>
                <w:color w:val="000000"/>
                <w:sz w:val="20"/>
                <w:szCs w:val="20"/>
              </w:rPr>
            </w:pPr>
          </w:p>
        </w:tc>
      </w:tr>
      <w:tr w:rsidR="002D3D77" w:rsidRPr="00792B58" w:rsidTr="002D3D77">
        <w:tc>
          <w:tcPr>
            <w:tcW w:w="6288" w:type="dxa"/>
          </w:tcPr>
          <w:p w:rsidR="002D3D77" w:rsidRPr="00792B58" w:rsidRDefault="002D3D77" w:rsidP="00BE65FB">
            <w:pPr>
              <w:numPr>
                <w:ilvl w:val="0"/>
                <w:numId w:val="27"/>
              </w:numPr>
              <w:spacing w:after="0" w:line="240" w:lineRule="auto"/>
              <w:jc w:val="both"/>
              <w:rPr>
                <w:rFonts w:ascii="Verdana" w:hAnsi="Verdana" w:cs="Arial"/>
                <w:bCs/>
                <w:color w:val="000000"/>
                <w:sz w:val="20"/>
                <w:szCs w:val="20"/>
              </w:rPr>
            </w:pPr>
            <w:r w:rsidRPr="00792B58">
              <w:rPr>
                <w:rFonts w:ascii="Verdana" w:hAnsi="Verdana" w:cs="Arial"/>
                <w:color w:val="000000"/>
                <w:sz w:val="20"/>
                <w:szCs w:val="20"/>
              </w:rPr>
              <w:t>Por permiso para construcción de monumentos en panteones municipales</w:t>
            </w:r>
          </w:p>
        </w:tc>
        <w:tc>
          <w:tcPr>
            <w:tcW w:w="720" w:type="dxa"/>
          </w:tcPr>
          <w:p w:rsidR="002D3D77" w:rsidRPr="00792B58" w:rsidRDefault="002D3D77" w:rsidP="00BE65FB">
            <w:pPr>
              <w:spacing w:line="240" w:lineRule="auto"/>
              <w:jc w:val="both"/>
              <w:rPr>
                <w:rFonts w:ascii="Verdana" w:hAnsi="Verdana" w:cs="Arial"/>
                <w:bCs/>
                <w:color w:val="000000"/>
                <w:sz w:val="20"/>
                <w:szCs w:val="20"/>
              </w:rPr>
            </w:pPr>
          </w:p>
        </w:tc>
        <w:tc>
          <w:tcPr>
            <w:tcW w:w="1322" w:type="dxa"/>
          </w:tcPr>
          <w:p w:rsidR="002D3D77" w:rsidRPr="00792B58" w:rsidRDefault="002D3D77" w:rsidP="00BE65FB">
            <w:pPr>
              <w:spacing w:after="0" w:line="240" w:lineRule="auto"/>
              <w:jc w:val="right"/>
              <w:rPr>
                <w:rFonts w:ascii="Verdana" w:hAnsi="Verdana" w:cs="Arial"/>
                <w:color w:val="000000"/>
                <w:sz w:val="20"/>
                <w:szCs w:val="20"/>
              </w:rPr>
            </w:pPr>
          </w:p>
          <w:p w:rsidR="002D3D77" w:rsidRDefault="002D3D77" w:rsidP="00BE65FB">
            <w:pPr>
              <w:spacing w:after="0" w:line="240" w:lineRule="auto"/>
              <w:jc w:val="right"/>
              <w:rPr>
                <w:rFonts w:ascii="Verdana" w:hAnsi="Verdana" w:cs="Arial"/>
                <w:color w:val="000000"/>
                <w:sz w:val="20"/>
                <w:szCs w:val="20"/>
              </w:rPr>
            </w:pPr>
            <w:r w:rsidRPr="00792B58">
              <w:rPr>
                <w:rFonts w:ascii="Verdana" w:hAnsi="Verdana" w:cs="Arial"/>
                <w:color w:val="000000"/>
                <w:sz w:val="20"/>
                <w:szCs w:val="20"/>
              </w:rPr>
              <w:t>$82.14</w:t>
            </w:r>
          </w:p>
          <w:p w:rsidR="00BE65FB" w:rsidRPr="00792B58" w:rsidRDefault="00BE65FB" w:rsidP="00BE65FB">
            <w:pPr>
              <w:spacing w:after="0" w:line="240" w:lineRule="auto"/>
              <w:jc w:val="right"/>
              <w:rPr>
                <w:rFonts w:ascii="Verdana" w:hAnsi="Verdana" w:cs="Arial"/>
                <w:bCs/>
                <w:color w:val="000000"/>
                <w:sz w:val="20"/>
                <w:szCs w:val="20"/>
              </w:rPr>
            </w:pPr>
          </w:p>
        </w:tc>
      </w:tr>
      <w:tr w:rsidR="002D3D77" w:rsidRPr="00792B58" w:rsidTr="002D3D77">
        <w:tc>
          <w:tcPr>
            <w:tcW w:w="6288" w:type="dxa"/>
          </w:tcPr>
          <w:p w:rsidR="002D3D77" w:rsidRPr="00792B58" w:rsidRDefault="002D3D77" w:rsidP="00BE65FB">
            <w:pPr>
              <w:numPr>
                <w:ilvl w:val="0"/>
                <w:numId w:val="27"/>
              </w:numPr>
              <w:spacing w:after="0" w:line="240" w:lineRule="auto"/>
              <w:jc w:val="both"/>
              <w:rPr>
                <w:rFonts w:ascii="Verdana" w:hAnsi="Verdana" w:cs="Arial"/>
                <w:bCs/>
                <w:color w:val="000000"/>
                <w:sz w:val="20"/>
                <w:szCs w:val="20"/>
              </w:rPr>
            </w:pPr>
            <w:r w:rsidRPr="00792B58">
              <w:rPr>
                <w:rFonts w:ascii="Verdana" w:hAnsi="Verdana" w:cs="Arial"/>
                <w:color w:val="000000"/>
                <w:sz w:val="20"/>
                <w:szCs w:val="20"/>
              </w:rPr>
              <w:t>Por autorización para traslado de cadáveres para inhumación fuera del Municipio</w:t>
            </w:r>
          </w:p>
        </w:tc>
        <w:tc>
          <w:tcPr>
            <w:tcW w:w="720" w:type="dxa"/>
          </w:tcPr>
          <w:p w:rsidR="002D3D77" w:rsidRPr="00792B58" w:rsidRDefault="002D3D77" w:rsidP="00BE65FB">
            <w:pPr>
              <w:spacing w:line="240" w:lineRule="auto"/>
              <w:jc w:val="both"/>
              <w:rPr>
                <w:rFonts w:ascii="Verdana" w:hAnsi="Verdana" w:cs="Arial"/>
                <w:bCs/>
                <w:color w:val="000000"/>
                <w:sz w:val="20"/>
                <w:szCs w:val="20"/>
              </w:rPr>
            </w:pPr>
          </w:p>
        </w:tc>
        <w:tc>
          <w:tcPr>
            <w:tcW w:w="1322" w:type="dxa"/>
          </w:tcPr>
          <w:p w:rsidR="002D3D77" w:rsidRPr="00792B58" w:rsidRDefault="002D3D77" w:rsidP="00BE65FB">
            <w:pPr>
              <w:spacing w:after="0" w:line="240" w:lineRule="auto"/>
              <w:jc w:val="right"/>
              <w:rPr>
                <w:rFonts w:ascii="Verdana" w:hAnsi="Verdana" w:cs="Arial"/>
                <w:color w:val="000000"/>
                <w:sz w:val="20"/>
                <w:szCs w:val="20"/>
              </w:rPr>
            </w:pPr>
          </w:p>
          <w:p w:rsidR="002D3D77" w:rsidRDefault="002D3D77" w:rsidP="00BE65FB">
            <w:pPr>
              <w:spacing w:after="0" w:line="240" w:lineRule="auto"/>
              <w:jc w:val="right"/>
              <w:rPr>
                <w:rFonts w:ascii="Verdana" w:hAnsi="Verdana" w:cs="Arial"/>
                <w:color w:val="000000"/>
                <w:sz w:val="20"/>
                <w:szCs w:val="20"/>
              </w:rPr>
            </w:pPr>
            <w:r w:rsidRPr="00792B58">
              <w:rPr>
                <w:rFonts w:ascii="Verdana" w:hAnsi="Verdana" w:cs="Arial"/>
                <w:color w:val="000000"/>
                <w:sz w:val="20"/>
                <w:szCs w:val="20"/>
              </w:rPr>
              <w:t>$82.14</w:t>
            </w:r>
          </w:p>
          <w:p w:rsidR="00BE65FB" w:rsidRPr="00792B58" w:rsidRDefault="00BE65FB" w:rsidP="00BE65FB">
            <w:pPr>
              <w:spacing w:after="0" w:line="240" w:lineRule="auto"/>
              <w:jc w:val="right"/>
              <w:rPr>
                <w:rFonts w:ascii="Verdana" w:hAnsi="Verdana" w:cs="Arial"/>
                <w:bCs/>
                <w:color w:val="000000"/>
                <w:sz w:val="20"/>
                <w:szCs w:val="20"/>
              </w:rPr>
            </w:pPr>
          </w:p>
        </w:tc>
      </w:tr>
      <w:tr w:rsidR="002D3D77" w:rsidRPr="00792B58" w:rsidTr="002D3D77">
        <w:tc>
          <w:tcPr>
            <w:tcW w:w="6288" w:type="dxa"/>
          </w:tcPr>
          <w:p w:rsidR="002D3D77" w:rsidRPr="00792B58" w:rsidRDefault="002D3D77" w:rsidP="00BE65FB">
            <w:pPr>
              <w:numPr>
                <w:ilvl w:val="0"/>
                <w:numId w:val="27"/>
              </w:numPr>
              <w:spacing w:after="0" w:line="240" w:lineRule="auto"/>
              <w:jc w:val="both"/>
              <w:rPr>
                <w:rFonts w:ascii="Verdana" w:hAnsi="Verdana" w:cs="Arial"/>
                <w:bCs/>
                <w:color w:val="000000"/>
                <w:sz w:val="20"/>
                <w:szCs w:val="20"/>
              </w:rPr>
            </w:pPr>
            <w:r w:rsidRPr="00792B58">
              <w:rPr>
                <w:rFonts w:ascii="Verdana" w:hAnsi="Verdana" w:cs="Arial"/>
                <w:color w:val="000000"/>
                <w:sz w:val="20"/>
                <w:szCs w:val="20"/>
              </w:rPr>
              <w:t>Por permiso para depositar restos en fosa con derechos pagados a perpetuidad</w:t>
            </w:r>
          </w:p>
        </w:tc>
        <w:tc>
          <w:tcPr>
            <w:tcW w:w="720" w:type="dxa"/>
          </w:tcPr>
          <w:p w:rsidR="002D3D77" w:rsidRPr="00792B58" w:rsidRDefault="002D3D77" w:rsidP="00BE65FB">
            <w:pPr>
              <w:spacing w:line="240" w:lineRule="auto"/>
              <w:jc w:val="both"/>
              <w:rPr>
                <w:rFonts w:ascii="Verdana" w:hAnsi="Verdana" w:cs="Arial"/>
                <w:bCs/>
                <w:color w:val="000000"/>
                <w:sz w:val="20"/>
                <w:szCs w:val="20"/>
              </w:rPr>
            </w:pPr>
          </w:p>
        </w:tc>
        <w:tc>
          <w:tcPr>
            <w:tcW w:w="1322" w:type="dxa"/>
          </w:tcPr>
          <w:p w:rsidR="002D3D77" w:rsidRPr="00792B58" w:rsidRDefault="002D3D77" w:rsidP="00BE65FB">
            <w:pPr>
              <w:spacing w:after="0" w:line="240" w:lineRule="auto"/>
              <w:jc w:val="right"/>
              <w:rPr>
                <w:rFonts w:ascii="Verdana" w:hAnsi="Verdana" w:cs="Arial"/>
                <w:color w:val="000000"/>
                <w:sz w:val="20"/>
                <w:szCs w:val="20"/>
              </w:rPr>
            </w:pPr>
          </w:p>
          <w:p w:rsidR="002D3D77" w:rsidRDefault="002D3D77" w:rsidP="00BE65FB">
            <w:pPr>
              <w:spacing w:after="0" w:line="240" w:lineRule="auto"/>
              <w:jc w:val="right"/>
              <w:rPr>
                <w:rFonts w:ascii="Verdana" w:hAnsi="Verdana" w:cs="Arial"/>
                <w:color w:val="000000"/>
                <w:sz w:val="20"/>
                <w:szCs w:val="20"/>
              </w:rPr>
            </w:pPr>
            <w:r w:rsidRPr="00792B58">
              <w:rPr>
                <w:rFonts w:ascii="Verdana" w:hAnsi="Verdana" w:cs="Arial"/>
                <w:color w:val="000000"/>
                <w:sz w:val="20"/>
                <w:szCs w:val="20"/>
              </w:rPr>
              <w:t>$383.76</w:t>
            </w:r>
          </w:p>
          <w:p w:rsidR="00BE65FB" w:rsidRPr="00792B58" w:rsidRDefault="00BE65FB" w:rsidP="00BE65FB">
            <w:pPr>
              <w:spacing w:after="0" w:line="240" w:lineRule="auto"/>
              <w:jc w:val="right"/>
              <w:rPr>
                <w:rFonts w:ascii="Verdana" w:hAnsi="Verdana" w:cs="Arial"/>
                <w:bCs/>
                <w:color w:val="000000"/>
                <w:sz w:val="20"/>
                <w:szCs w:val="20"/>
              </w:rPr>
            </w:pPr>
          </w:p>
        </w:tc>
      </w:tr>
      <w:tr w:rsidR="002D3D77" w:rsidRPr="00792B58" w:rsidTr="002D3D77">
        <w:tc>
          <w:tcPr>
            <w:tcW w:w="6288" w:type="dxa"/>
          </w:tcPr>
          <w:p w:rsidR="002D3D77" w:rsidRPr="00792B58" w:rsidRDefault="002D3D77" w:rsidP="00964E27">
            <w:pPr>
              <w:numPr>
                <w:ilvl w:val="0"/>
                <w:numId w:val="27"/>
              </w:numPr>
              <w:spacing w:after="0" w:line="360" w:lineRule="auto"/>
              <w:jc w:val="both"/>
              <w:rPr>
                <w:rFonts w:ascii="Verdana" w:hAnsi="Verdana" w:cs="Arial"/>
                <w:color w:val="000000"/>
                <w:sz w:val="20"/>
                <w:szCs w:val="20"/>
              </w:rPr>
            </w:pPr>
            <w:r w:rsidRPr="00792B58">
              <w:rPr>
                <w:rFonts w:ascii="Verdana" w:hAnsi="Verdana" w:cs="Arial"/>
                <w:color w:val="000000"/>
                <w:sz w:val="20"/>
                <w:szCs w:val="20"/>
              </w:rPr>
              <w:t>Por fosa</w:t>
            </w:r>
          </w:p>
        </w:tc>
        <w:tc>
          <w:tcPr>
            <w:tcW w:w="720" w:type="dxa"/>
          </w:tcPr>
          <w:p w:rsidR="002D3D77" w:rsidRPr="00792B58" w:rsidRDefault="002D3D77" w:rsidP="00964E27">
            <w:pPr>
              <w:spacing w:line="360" w:lineRule="auto"/>
              <w:jc w:val="both"/>
              <w:rPr>
                <w:rFonts w:ascii="Verdana" w:hAnsi="Verdana" w:cs="Arial"/>
                <w:bCs/>
                <w:color w:val="000000"/>
                <w:sz w:val="20"/>
                <w:szCs w:val="20"/>
              </w:rPr>
            </w:pPr>
          </w:p>
        </w:tc>
        <w:tc>
          <w:tcPr>
            <w:tcW w:w="1322" w:type="dxa"/>
          </w:tcPr>
          <w:p w:rsidR="002D3D77" w:rsidRPr="00792B58" w:rsidRDefault="002D3D77" w:rsidP="00964E27">
            <w:pPr>
              <w:spacing w:line="360" w:lineRule="auto"/>
              <w:jc w:val="right"/>
              <w:rPr>
                <w:rFonts w:ascii="Verdana" w:hAnsi="Verdana" w:cs="Arial"/>
                <w:bCs/>
                <w:color w:val="000000"/>
                <w:sz w:val="20"/>
                <w:szCs w:val="20"/>
              </w:rPr>
            </w:pPr>
            <w:r w:rsidRPr="00792B58">
              <w:rPr>
                <w:rFonts w:ascii="Verdana" w:hAnsi="Verdana" w:cs="Arial"/>
                <w:color w:val="000000"/>
                <w:sz w:val="20"/>
                <w:szCs w:val="20"/>
              </w:rPr>
              <w:t>$152.95</w:t>
            </w:r>
          </w:p>
        </w:tc>
      </w:tr>
      <w:tr w:rsidR="002D3D77" w:rsidRPr="00792B58" w:rsidTr="002D3D77">
        <w:tc>
          <w:tcPr>
            <w:tcW w:w="6288" w:type="dxa"/>
          </w:tcPr>
          <w:p w:rsidR="002D3D77" w:rsidRPr="00792B58" w:rsidRDefault="002D3D77" w:rsidP="00964E27">
            <w:pPr>
              <w:numPr>
                <w:ilvl w:val="0"/>
                <w:numId w:val="27"/>
              </w:numPr>
              <w:spacing w:after="0" w:line="360" w:lineRule="auto"/>
              <w:jc w:val="both"/>
              <w:rPr>
                <w:rFonts w:ascii="Verdana" w:hAnsi="Verdana" w:cs="Arial"/>
                <w:color w:val="000000"/>
                <w:sz w:val="20"/>
                <w:szCs w:val="20"/>
              </w:rPr>
            </w:pPr>
            <w:r w:rsidRPr="00792B58">
              <w:rPr>
                <w:rFonts w:ascii="Verdana" w:hAnsi="Verdana" w:cs="Arial"/>
                <w:color w:val="000000"/>
                <w:sz w:val="20"/>
                <w:szCs w:val="20"/>
              </w:rPr>
              <w:t>Por gaveta</w:t>
            </w:r>
          </w:p>
        </w:tc>
        <w:tc>
          <w:tcPr>
            <w:tcW w:w="720" w:type="dxa"/>
          </w:tcPr>
          <w:p w:rsidR="002D3D77" w:rsidRPr="00792B58" w:rsidRDefault="002D3D77" w:rsidP="00964E27">
            <w:pPr>
              <w:spacing w:line="360" w:lineRule="auto"/>
              <w:jc w:val="both"/>
              <w:rPr>
                <w:rFonts w:ascii="Verdana" w:hAnsi="Verdana" w:cs="Arial"/>
                <w:bCs/>
                <w:color w:val="000000"/>
                <w:sz w:val="20"/>
                <w:szCs w:val="20"/>
              </w:rPr>
            </w:pPr>
          </w:p>
        </w:tc>
        <w:tc>
          <w:tcPr>
            <w:tcW w:w="1322" w:type="dxa"/>
          </w:tcPr>
          <w:p w:rsidR="002D3D77" w:rsidRPr="00792B58" w:rsidRDefault="002D3D77" w:rsidP="00BE65FB">
            <w:pPr>
              <w:spacing w:after="0" w:line="360" w:lineRule="auto"/>
              <w:jc w:val="right"/>
              <w:rPr>
                <w:rFonts w:ascii="Verdana" w:hAnsi="Verdana" w:cs="Arial"/>
                <w:bCs/>
                <w:color w:val="000000"/>
                <w:sz w:val="20"/>
                <w:szCs w:val="20"/>
              </w:rPr>
            </w:pPr>
            <w:r w:rsidRPr="00792B58">
              <w:rPr>
                <w:rFonts w:ascii="Verdana" w:hAnsi="Verdana" w:cs="Arial"/>
                <w:color w:val="000000"/>
                <w:sz w:val="20"/>
                <w:szCs w:val="20"/>
              </w:rPr>
              <w:t>$2,412.33</w:t>
            </w:r>
          </w:p>
        </w:tc>
      </w:tr>
    </w:tbl>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SECCIÓN TERCERA</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POR SERVICIOS DE SEGURIDAD PÚBLICA</w:t>
      </w:r>
    </w:p>
    <w:p w:rsidR="002D3D77" w:rsidRPr="00792B58" w:rsidRDefault="002D3D77" w:rsidP="00964E27">
      <w:pPr>
        <w:spacing w:after="0" w:line="360" w:lineRule="auto"/>
        <w:ind w:firstLine="851"/>
        <w:jc w:val="both"/>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color w:val="000000"/>
          <w:sz w:val="20"/>
          <w:szCs w:val="20"/>
        </w:rPr>
      </w:pPr>
      <w:r w:rsidRPr="00792B58">
        <w:rPr>
          <w:rFonts w:ascii="Verdana" w:hAnsi="Verdana" w:cs="Arial"/>
          <w:b/>
          <w:bCs/>
          <w:snapToGrid w:val="0"/>
          <w:color w:val="000000"/>
          <w:sz w:val="20"/>
          <w:szCs w:val="20"/>
        </w:rPr>
        <w:t xml:space="preserve">Artículo 16. </w:t>
      </w:r>
      <w:r w:rsidRPr="00792B58">
        <w:rPr>
          <w:rFonts w:ascii="Verdana" w:hAnsi="Verdana" w:cs="Arial"/>
          <w:color w:val="000000"/>
          <w:sz w:val="20"/>
          <w:szCs w:val="20"/>
        </w:rPr>
        <w:t>Los derechos por los servicios de seguridad pública, cuando medie solicitud, se causarán y liquidarán por elemento policial, por jornada de hasta ocho horas o evento, a una cuota de $167.09</w:t>
      </w:r>
      <w:r w:rsidR="009D220F">
        <w:rPr>
          <w:rFonts w:ascii="Verdana" w:hAnsi="Verdana" w:cs="Arial"/>
          <w:color w:val="000000"/>
          <w:sz w:val="20"/>
          <w:szCs w:val="20"/>
        </w:rPr>
        <w:t>.</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lastRenderedPageBreak/>
        <w:t>SECCIÓN CUARTA</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POR SERVICIOS DE ESTACIONAMIENTOS PÚBLICOS</w:t>
      </w:r>
    </w:p>
    <w:p w:rsidR="002D3D77" w:rsidRPr="00792B58" w:rsidRDefault="002D3D77" w:rsidP="00964E27">
      <w:pPr>
        <w:spacing w:line="360" w:lineRule="auto"/>
        <w:ind w:firstLine="851"/>
        <w:jc w:val="both"/>
        <w:rPr>
          <w:rFonts w:ascii="Verdana" w:hAnsi="Verdana" w:cs="Arial"/>
          <w:b/>
          <w:bCs/>
          <w:color w:val="000000"/>
          <w:sz w:val="20"/>
          <w:szCs w:val="20"/>
        </w:rPr>
      </w:pPr>
    </w:p>
    <w:p w:rsidR="002D3D77" w:rsidRPr="00792B58" w:rsidRDefault="002D3D77" w:rsidP="00964E27">
      <w:pPr>
        <w:spacing w:line="360" w:lineRule="auto"/>
        <w:ind w:firstLine="851"/>
        <w:jc w:val="both"/>
        <w:rPr>
          <w:rFonts w:ascii="Verdana" w:hAnsi="Verdana" w:cs="Arial"/>
          <w:color w:val="000000"/>
          <w:sz w:val="20"/>
          <w:szCs w:val="20"/>
        </w:rPr>
      </w:pPr>
      <w:r w:rsidRPr="00792B58">
        <w:rPr>
          <w:rFonts w:ascii="Verdana" w:hAnsi="Verdana" w:cs="Arial"/>
          <w:b/>
          <w:bCs/>
          <w:color w:val="000000"/>
          <w:sz w:val="20"/>
          <w:szCs w:val="20"/>
        </w:rPr>
        <w:t>Artículo 17.</w:t>
      </w:r>
      <w:r w:rsidRPr="00792B58">
        <w:rPr>
          <w:rFonts w:ascii="Verdana" w:hAnsi="Verdana" w:cs="Arial"/>
          <w:color w:val="000000"/>
          <w:sz w:val="20"/>
          <w:szCs w:val="20"/>
        </w:rPr>
        <w:t xml:space="preserve"> Los derechos por los servicios de estacionamientos públicos se causarán y liquidarán por vehículo, a una cuota de $3.54 por hora o fracción que exceda de quince minutos.</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SECCIÓN QUINTA</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POR SERVICIOS DE PROTECCIÓN CIVIL</w:t>
      </w:r>
    </w:p>
    <w:p w:rsidR="002D3D77" w:rsidRPr="00792B58" w:rsidRDefault="002D3D77" w:rsidP="00964E27">
      <w:pPr>
        <w:spacing w:after="0" w:line="360" w:lineRule="auto"/>
        <w:jc w:val="center"/>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18. </w:t>
      </w:r>
      <w:r w:rsidRPr="00792B58">
        <w:rPr>
          <w:rFonts w:ascii="Verdana" w:hAnsi="Verdana" w:cs="Arial"/>
          <w:snapToGrid w:val="0"/>
          <w:color w:val="000000"/>
          <w:sz w:val="20"/>
          <w:szCs w:val="20"/>
        </w:rPr>
        <w:t>Los derechos por la prestación de los servicios de protección civil se causarán y liquidarán conforme a la siguiente:</w:t>
      </w:r>
    </w:p>
    <w:p w:rsidR="002D3D77" w:rsidRPr="00792B58" w:rsidRDefault="002D3D77" w:rsidP="00964E27">
      <w:pPr>
        <w:spacing w:line="360" w:lineRule="auto"/>
        <w:jc w:val="center"/>
        <w:rPr>
          <w:rFonts w:ascii="Verdana" w:hAnsi="Verdana" w:cs="Arial"/>
          <w:b/>
          <w:bCs/>
          <w:color w:val="000000"/>
          <w:sz w:val="20"/>
          <w:szCs w:val="20"/>
          <w:lang w:val="en-US"/>
        </w:rPr>
      </w:pPr>
      <w:r w:rsidRPr="00792B58">
        <w:rPr>
          <w:rFonts w:ascii="Verdana" w:hAnsi="Verdana" w:cs="Arial"/>
          <w:b/>
          <w:bCs/>
          <w:color w:val="000000"/>
          <w:sz w:val="20"/>
          <w:szCs w:val="20"/>
          <w:lang w:val="en-US"/>
        </w:rPr>
        <w:t>T A R I F A</w:t>
      </w:r>
    </w:p>
    <w:tbl>
      <w:tblPr>
        <w:tblW w:w="0" w:type="auto"/>
        <w:tblCellMar>
          <w:left w:w="70" w:type="dxa"/>
          <w:right w:w="70" w:type="dxa"/>
        </w:tblCellMar>
        <w:tblLook w:val="0000" w:firstRow="0" w:lastRow="0" w:firstColumn="0" w:lastColumn="0" w:noHBand="0" w:noVBand="0"/>
      </w:tblPr>
      <w:tblGrid>
        <w:gridCol w:w="7681"/>
        <w:gridCol w:w="1440"/>
      </w:tblGrid>
      <w:tr w:rsidR="002D3D77" w:rsidRPr="00792B58" w:rsidTr="001C0AA4">
        <w:tc>
          <w:tcPr>
            <w:tcW w:w="7810" w:type="dxa"/>
            <w:tcBorders>
              <w:top w:val="nil"/>
              <w:left w:val="nil"/>
              <w:bottom w:val="nil"/>
              <w:right w:val="nil"/>
            </w:tcBorders>
          </w:tcPr>
          <w:p w:rsidR="002D3D77" w:rsidRPr="00792B58" w:rsidRDefault="002D3D77" w:rsidP="001C0AA4">
            <w:pPr>
              <w:numPr>
                <w:ilvl w:val="0"/>
                <w:numId w:val="9"/>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Conformidad para uso y quema de fuegos pirotécnicos en festividades</w:t>
            </w:r>
          </w:p>
        </w:tc>
        <w:tc>
          <w:tcPr>
            <w:tcW w:w="1451" w:type="dxa"/>
            <w:tcBorders>
              <w:top w:val="nil"/>
              <w:left w:val="nil"/>
              <w:bottom w:val="nil"/>
              <w:right w:val="nil"/>
            </w:tcBorders>
            <w:vAlign w:val="center"/>
          </w:tcPr>
          <w:p w:rsidR="002D3D77" w:rsidRPr="00792B58" w:rsidRDefault="002D3D77" w:rsidP="001C0AA4">
            <w:pPr>
              <w:spacing w:after="0" w:line="360" w:lineRule="auto"/>
              <w:jc w:val="right"/>
              <w:rPr>
                <w:rFonts w:ascii="Verdana" w:hAnsi="Verdana" w:cs="Arial"/>
                <w:snapToGrid w:val="0"/>
                <w:color w:val="000000"/>
                <w:sz w:val="20"/>
                <w:szCs w:val="20"/>
              </w:rPr>
            </w:pPr>
          </w:p>
          <w:p w:rsidR="002D3D77" w:rsidRPr="00792B58" w:rsidRDefault="002D3D77" w:rsidP="001C0AA4">
            <w:pPr>
              <w:spacing w:after="0"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$220.92</w:t>
            </w:r>
          </w:p>
        </w:tc>
      </w:tr>
      <w:tr w:rsidR="002D3D77" w:rsidRPr="00792B58" w:rsidTr="002D3D77">
        <w:tc>
          <w:tcPr>
            <w:tcW w:w="7810" w:type="dxa"/>
            <w:tcBorders>
              <w:top w:val="nil"/>
              <w:left w:val="nil"/>
              <w:bottom w:val="nil"/>
              <w:right w:val="nil"/>
            </w:tcBorders>
          </w:tcPr>
          <w:p w:rsidR="002D3D77" w:rsidRPr="00792B58" w:rsidRDefault="002D3D77" w:rsidP="00964E27">
            <w:pPr>
              <w:numPr>
                <w:ilvl w:val="0"/>
                <w:numId w:val="9"/>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Permiso para instalación y operación de juegos mecánicos</w:t>
            </w:r>
          </w:p>
        </w:tc>
        <w:tc>
          <w:tcPr>
            <w:tcW w:w="1451" w:type="dxa"/>
            <w:tcBorders>
              <w:top w:val="nil"/>
              <w:left w:val="nil"/>
              <w:bottom w:val="nil"/>
              <w:right w:val="nil"/>
            </w:tcBorders>
          </w:tcPr>
          <w:p w:rsidR="002D3D77" w:rsidRPr="00792B58" w:rsidRDefault="002D3D77" w:rsidP="001C0AA4">
            <w:pPr>
              <w:spacing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$220.92</w:t>
            </w:r>
          </w:p>
        </w:tc>
      </w:tr>
    </w:tbl>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napToGrid w:val="0"/>
          <w:color w:val="000000"/>
          <w:sz w:val="20"/>
          <w:szCs w:val="20"/>
        </w:rPr>
        <w:t>SECCIÓN SEXTA</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POR SERVICIOS DE OBRA PÚBLICA Y DESARROLLO URBANO</w:t>
      </w:r>
    </w:p>
    <w:p w:rsidR="001C0AA4" w:rsidRPr="00792B58" w:rsidRDefault="001C0AA4" w:rsidP="00964E27">
      <w:pPr>
        <w:spacing w:line="360" w:lineRule="auto"/>
        <w:ind w:firstLine="851"/>
        <w:jc w:val="both"/>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19. </w:t>
      </w:r>
      <w:r w:rsidRPr="00792B58">
        <w:rPr>
          <w:rFonts w:ascii="Verdana" w:hAnsi="Verdana" w:cs="Arial"/>
          <w:snapToGrid w:val="0"/>
          <w:color w:val="000000"/>
          <w:sz w:val="20"/>
          <w:szCs w:val="20"/>
        </w:rPr>
        <w:t>Los derechos por los servicios de obra pública y desarrollo urbano, se causarán y liquidarán conforme a la siguiente:</w:t>
      </w:r>
    </w:p>
    <w:p w:rsidR="002D3D77" w:rsidRPr="00792B58" w:rsidRDefault="002D3D77" w:rsidP="00964E27">
      <w:pPr>
        <w:pStyle w:val="Ttulo2"/>
        <w:keepNext w:val="0"/>
        <w:widowControl w:val="0"/>
        <w:spacing w:before="0" w:after="0" w:line="360" w:lineRule="auto"/>
        <w:jc w:val="center"/>
        <w:rPr>
          <w:rFonts w:ascii="Verdana" w:hAnsi="Verdana"/>
          <w:i w:val="0"/>
          <w:sz w:val="20"/>
          <w:szCs w:val="20"/>
        </w:rPr>
      </w:pPr>
      <w:r w:rsidRPr="00792B58">
        <w:rPr>
          <w:rFonts w:ascii="Verdana" w:hAnsi="Verdana"/>
          <w:i w:val="0"/>
          <w:sz w:val="20"/>
          <w:szCs w:val="20"/>
        </w:rPr>
        <w:t>T A R I F A</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7"/>
        <w:gridCol w:w="4670"/>
        <w:gridCol w:w="194"/>
        <w:gridCol w:w="2373"/>
      </w:tblGrid>
      <w:tr w:rsidR="00854EEC" w:rsidRPr="00792B58" w:rsidTr="00687B4A">
        <w:tc>
          <w:tcPr>
            <w:tcW w:w="9054" w:type="dxa"/>
            <w:gridSpan w:val="4"/>
          </w:tcPr>
          <w:p w:rsidR="00854EEC" w:rsidRPr="00792B58" w:rsidRDefault="00854EEC" w:rsidP="00964E27">
            <w:pPr>
              <w:widowControl w:val="0"/>
              <w:autoSpaceDE w:val="0"/>
              <w:autoSpaceDN w:val="0"/>
              <w:adjustRightInd w:val="0"/>
              <w:spacing w:line="360" w:lineRule="auto"/>
              <w:ind w:left="851" w:hanging="851"/>
              <w:jc w:val="both"/>
              <w:rPr>
                <w:rFonts w:ascii="Verdana" w:hAnsi="Verdana"/>
                <w:sz w:val="20"/>
                <w:szCs w:val="20"/>
                <w:lang w:val="es-ES" w:eastAsia="es-ES"/>
              </w:rPr>
            </w:pPr>
            <w:r w:rsidRPr="00792B58">
              <w:rPr>
                <w:rFonts w:ascii="Verdana" w:hAnsi="Verdana" w:cs="Arial"/>
                <w:b/>
                <w:bCs/>
                <w:sz w:val="20"/>
                <w:szCs w:val="20"/>
              </w:rPr>
              <w:t>I.</w:t>
            </w:r>
            <w:r w:rsidRPr="00792B58">
              <w:rPr>
                <w:rFonts w:ascii="Verdana" w:hAnsi="Verdana" w:cs="Arial"/>
                <w:b/>
                <w:bCs/>
                <w:sz w:val="20"/>
                <w:szCs w:val="20"/>
              </w:rPr>
              <w:tab/>
            </w:r>
            <w:r w:rsidRPr="00792B58">
              <w:rPr>
                <w:rFonts w:ascii="Verdana" w:hAnsi="Verdana" w:cs="Arial"/>
                <w:sz w:val="20"/>
                <w:szCs w:val="20"/>
              </w:rPr>
              <w:t>Por permiso de construcción para uso habitacional, por vivienda:</w:t>
            </w:r>
          </w:p>
        </w:tc>
      </w:tr>
      <w:tr w:rsidR="00854EEC" w:rsidRPr="00792B58" w:rsidTr="00687B4A">
        <w:tc>
          <w:tcPr>
            <w:tcW w:w="1817" w:type="dxa"/>
          </w:tcPr>
          <w:p w:rsidR="00854EEC" w:rsidRPr="00792B58" w:rsidRDefault="00854EEC" w:rsidP="00964E27">
            <w:pPr>
              <w:spacing w:line="360" w:lineRule="auto"/>
              <w:jc w:val="center"/>
              <w:rPr>
                <w:rFonts w:ascii="Verdana" w:hAnsi="Verdana"/>
                <w:sz w:val="20"/>
                <w:szCs w:val="20"/>
                <w:lang w:val="es-ES" w:eastAsia="es-ES"/>
              </w:rPr>
            </w:pPr>
          </w:p>
        </w:tc>
        <w:tc>
          <w:tcPr>
            <w:tcW w:w="4864" w:type="dxa"/>
            <w:gridSpan w:val="2"/>
          </w:tcPr>
          <w:p w:rsidR="00854EEC" w:rsidRPr="00792B58" w:rsidRDefault="00854EEC" w:rsidP="00964E27">
            <w:pPr>
              <w:spacing w:line="360" w:lineRule="auto"/>
              <w:rPr>
                <w:rFonts w:ascii="Verdana" w:hAnsi="Verdana"/>
                <w:sz w:val="20"/>
                <w:szCs w:val="20"/>
                <w:lang w:val="es-ES" w:eastAsia="es-ES"/>
              </w:rPr>
            </w:pPr>
            <w:r w:rsidRPr="00792B58">
              <w:rPr>
                <w:rFonts w:ascii="Verdana" w:hAnsi="Verdana" w:cs="Arial"/>
                <w:b/>
                <w:sz w:val="20"/>
                <w:szCs w:val="20"/>
              </w:rPr>
              <w:t>a)</w:t>
            </w:r>
            <w:r w:rsidRPr="00792B58">
              <w:rPr>
                <w:rFonts w:ascii="Verdana" w:hAnsi="Verdana" w:cs="Arial"/>
                <w:b/>
                <w:sz w:val="20"/>
                <w:szCs w:val="20"/>
              </w:rPr>
              <w:tab/>
            </w:r>
            <w:r w:rsidRPr="00792B58">
              <w:rPr>
                <w:rFonts w:ascii="Verdana" w:hAnsi="Verdana" w:cs="Arial"/>
                <w:sz w:val="20"/>
                <w:szCs w:val="20"/>
              </w:rPr>
              <w:t>Marginado</w:t>
            </w:r>
          </w:p>
        </w:tc>
        <w:tc>
          <w:tcPr>
            <w:tcW w:w="2373" w:type="dxa"/>
          </w:tcPr>
          <w:p w:rsidR="00854EEC" w:rsidRPr="00792B58" w:rsidRDefault="00854EEC" w:rsidP="00964E27">
            <w:pPr>
              <w:spacing w:line="360" w:lineRule="auto"/>
              <w:jc w:val="right"/>
              <w:rPr>
                <w:rFonts w:ascii="Verdana" w:hAnsi="Verdana"/>
                <w:sz w:val="20"/>
                <w:szCs w:val="20"/>
                <w:lang w:val="es-ES" w:eastAsia="es-ES"/>
              </w:rPr>
            </w:pPr>
            <w:r w:rsidRPr="00792B58">
              <w:rPr>
                <w:rFonts w:ascii="Verdana" w:hAnsi="Verdana" w:cs="Arial"/>
                <w:sz w:val="20"/>
                <w:szCs w:val="20"/>
              </w:rPr>
              <w:t>$    63.72</w:t>
            </w:r>
          </w:p>
        </w:tc>
      </w:tr>
      <w:tr w:rsidR="00854EEC" w:rsidRPr="00792B58" w:rsidTr="00687B4A">
        <w:tc>
          <w:tcPr>
            <w:tcW w:w="1817" w:type="dxa"/>
          </w:tcPr>
          <w:p w:rsidR="00854EEC" w:rsidRPr="00792B58" w:rsidRDefault="00854EEC" w:rsidP="00964E27">
            <w:pPr>
              <w:spacing w:line="360" w:lineRule="auto"/>
              <w:jc w:val="center"/>
              <w:rPr>
                <w:rFonts w:ascii="Verdana" w:hAnsi="Verdana"/>
                <w:sz w:val="20"/>
                <w:szCs w:val="20"/>
                <w:lang w:val="es-ES" w:eastAsia="es-ES"/>
              </w:rPr>
            </w:pPr>
          </w:p>
        </w:tc>
        <w:tc>
          <w:tcPr>
            <w:tcW w:w="4864" w:type="dxa"/>
            <w:gridSpan w:val="2"/>
          </w:tcPr>
          <w:p w:rsidR="00854EEC" w:rsidRPr="00792B58" w:rsidRDefault="00854EEC" w:rsidP="00964E27">
            <w:pPr>
              <w:spacing w:line="360" w:lineRule="auto"/>
              <w:rPr>
                <w:rFonts w:ascii="Verdana" w:hAnsi="Verdana"/>
                <w:sz w:val="20"/>
                <w:szCs w:val="20"/>
                <w:lang w:val="es-ES" w:eastAsia="es-ES"/>
              </w:rPr>
            </w:pPr>
            <w:r w:rsidRPr="00792B58">
              <w:rPr>
                <w:rFonts w:ascii="Verdana" w:hAnsi="Verdana" w:cs="Arial"/>
                <w:b/>
                <w:sz w:val="20"/>
                <w:szCs w:val="20"/>
              </w:rPr>
              <w:t>b)</w:t>
            </w:r>
            <w:r w:rsidRPr="00792B58">
              <w:rPr>
                <w:rFonts w:ascii="Verdana" w:hAnsi="Verdana" w:cs="Arial"/>
                <w:b/>
                <w:sz w:val="20"/>
                <w:szCs w:val="20"/>
              </w:rPr>
              <w:tab/>
            </w:r>
            <w:r w:rsidRPr="00792B58">
              <w:rPr>
                <w:rFonts w:ascii="Verdana" w:hAnsi="Verdana" w:cs="Arial"/>
                <w:sz w:val="20"/>
                <w:szCs w:val="20"/>
              </w:rPr>
              <w:t>Económico</w:t>
            </w:r>
          </w:p>
        </w:tc>
        <w:tc>
          <w:tcPr>
            <w:tcW w:w="2373" w:type="dxa"/>
          </w:tcPr>
          <w:p w:rsidR="00854EEC" w:rsidRDefault="00854EEC" w:rsidP="00964E27">
            <w:pPr>
              <w:spacing w:line="360" w:lineRule="auto"/>
              <w:jc w:val="right"/>
              <w:rPr>
                <w:rFonts w:ascii="Verdana" w:hAnsi="Verdana" w:cs="Arial"/>
                <w:sz w:val="20"/>
                <w:szCs w:val="20"/>
              </w:rPr>
            </w:pPr>
            <w:r w:rsidRPr="00792B58">
              <w:rPr>
                <w:rFonts w:ascii="Verdana" w:hAnsi="Verdana" w:cs="Arial"/>
                <w:sz w:val="20"/>
                <w:szCs w:val="20"/>
              </w:rPr>
              <w:t>$   196.86</w:t>
            </w:r>
          </w:p>
          <w:p w:rsidR="00BE65FB" w:rsidRPr="00792B58" w:rsidRDefault="00BE65FB" w:rsidP="00964E27">
            <w:pPr>
              <w:spacing w:line="360" w:lineRule="auto"/>
              <w:jc w:val="right"/>
              <w:rPr>
                <w:rFonts w:ascii="Verdana" w:hAnsi="Verdana"/>
                <w:sz w:val="20"/>
                <w:szCs w:val="20"/>
                <w:lang w:val="es-ES" w:eastAsia="es-ES"/>
              </w:rPr>
            </w:pPr>
          </w:p>
        </w:tc>
      </w:tr>
      <w:tr w:rsidR="00854EEC" w:rsidRPr="00792B58" w:rsidTr="00687B4A">
        <w:tc>
          <w:tcPr>
            <w:tcW w:w="9054" w:type="dxa"/>
            <w:gridSpan w:val="4"/>
          </w:tcPr>
          <w:p w:rsidR="00854EEC" w:rsidRDefault="00854EEC" w:rsidP="00BE65FB">
            <w:pPr>
              <w:pStyle w:val="Textoindependiente"/>
              <w:numPr>
                <w:ilvl w:val="0"/>
                <w:numId w:val="48"/>
              </w:numPr>
              <w:spacing w:line="360" w:lineRule="auto"/>
              <w:jc w:val="both"/>
              <w:rPr>
                <w:rFonts w:ascii="Verdana" w:hAnsi="Verdana"/>
                <w:sz w:val="20"/>
                <w:szCs w:val="20"/>
              </w:rPr>
            </w:pPr>
            <w:r w:rsidRPr="00792B58">
              <w:rPr>
                <w:rFonts w:ascii="Verdana" w:hAnsi="Verdana"/>
                <w:sz w:val="20"/>
                <w:szCs w:val="20"/>
              </w:rPr>
              <w:t>Por permiso de regularización de construcción se cobrará el 50% adicional a lo que establece la fracción I de este artículo.</w:t>
            </w:r>
          </w:p>
          <w:p w:rsidR="00BE65FB" w:rsidRPr="00792B58" w:rsidRDefault="00BE65FB" w:rsidP="00BE65FB">
            <w:pPr>
              <w:pStyle w:val="Textoindependiente"/>
              <w:spacing w:line="360" w:lineRule="auto"/>
              <w:ind w:left="851"/>
              <w:jc w:val="both"/>
              <w:rPr>
                <w:rFonts w:ascii="Verdana" w:hAnsi="Verdana"/>
                <w:sz w:val="20"/>
                <w:szCs w:val="20"/>
              </w:rPr>
            </w:pPr>
          </w:p>
        </w:tc>
      </w:tr>
      <w:tr w:rsidR="00854EEC" w:rsidRPr="00792B58" w:rsidTr="00687B4A">
        <w:tc>
          <w:tcPr>
            <w:tcW w:w="9054" w:type="dxa"/>
            <w:gridSpan w:val="4"/>
          </w:tcPr>
          <w:p w:rsidR="00854EEC" w:rsidRPr="00BE65FB" w:rsidRDefault="00854EEC" w:rsidP="00BE65FB">
            <w:pPr>
              <w:pStyle w:val="Prrafodelista"/>
              <w:widowControl w:val="0"/>
              <w:numPr>
                <w:ilvl w:val="0"/>
                <w:numId w:val="48"/>
              </w:numPr>
              <w:autoSpaceDE w:val="0"/>
              <w:autoSpaceDN w:val="0"/>
              <w:adjustRightInd w:val="0"/>
              <w:spacing w:line="360" w:lineRule="auto"/>
              <w:jc w:val="both"/>
              <w:rPr>
                <w:rFonts w:ascii="Verdana" w:hAnsi="Verdana"/>
                <w:sz w:val="20"/>
                <w:szCs w:val="20"/>
                <w:lang w:val="es-ES" w:eastAsia="es-ES"/>
              </w:rPr>
            </w:pPr>
            <w:r w:rsidRPr="00792B58">
              <w:rPr>
                <w:rFonts w:ascii="Verdana" w:hAnsi="Verdana" w:cs="Arial"/>
                <w:sz w:val="20"/>
                <w:szCs w:val="20"/>
              </w:rPr>
              <w:lastRenderedPageBreak/>
              <w:t>Por prórroga de permiso de construcción, se causará el 50% de los derechos que establece la fracción I de este artículo.</w:t>
            </w:r>
          </w:p>
          <w:p w:rsidR="00BE65FB" w:rsidRPr="00792B58" w:rsidRDefault="00BE65FB" w:rsidP="00BE65FB">
            <w:pPr>
              <w:pStyle w:val="Prrafodelista"/>
              <w:widowControl w:val="0"/>
              <w:autoSpaceDE w:val="0"/>
              <w:autoSpaceDN w:val="0"/>
              <w:adjustRightInd w:val="0"/>
              <w:spacing w:line="360" w:lineRule="auto"/>
              <w:ind w:left="851"/>
              <w:jc w:val="both"/>
              <w:rPr>
                <w:rFonts w:ascii="Verdana" w:hAnsi="Verdana"/>
                <w:sz w:val="20"/>
                <w:szCs w:val="20"/>
                <w:lang w:val="es-ES" w:eastAsia="es-ES"/>
              </w:rPr>
            </w:pPr>
          </w:p>
        </w:tc>
      </w:tr>
      <w:tr w:rsidR="00854EEC" w:rsidRPr="00792B58" w:rsidTr="00687B4A">
        <w:tc>
          <w:tcPr>
            <w:tcW w:w="6487" w:type="dxa"/>
            <w:gridSpan w:val="2"/>
          </w:tcPr>
          <w:p w:rsidR="00854EEC" w:rsidRPr="00792B58" w:rsidRDefault="00854EEC" w:rsidP="00BE65FB">
            <w:pPr>
              <w:pStyle w:val="Prrafodelista"/>
              <w:numPr>
                <w:ilvl w:val="0"/>
                <w:numId w:val="48"/>
              </w:numPr>
              <w:spacing w:line="360" w:lineRule="auto"/>
              <w:rPr>
                <w:rFonts w:ascii="Verdana" w:hAnsi="Verdana"/>
                <w:sz w:val="20"/>
                <w:szCs w:val="20"/>
                <w:lang w:val="es-ES" w:eastAsia="es-ES"/>
              </w:rPr>
            </w:pPr>
            <w:r w:rsidRPr="00792B58">
              <w:rPr>
                <w:rFonts w:ascii="Verdana" w:hAnsi="Verdana" w:cs="Arial"/>
                <w:sz w:val="20"/>
                <w:szCs w:val="20"/>
              </w:rPr>
              <w:t>Por permiso de división</w:t>
            </w:r>
            <w:r w:rsidRPr="00792B58">
              <w:rPr>
                <w:rFonts w:ascii="Verdana" w:hAnsi="Verdana" w:cs="Arial"/>
                <w:sz w:val="20"/>
                <w:szCs w:val="20"/>
              </w:rPr>
              <w:tab/>
            </w:r>
          </w:p>
        </w:tc>
        <w:tc>
          <w:tcPr>
            <w:tcW w:w="2567" w:type="dxa"/>
            <w:gridSpan w:val="2"/>
          </w:tcPr>
          <w:p w:rsidR="00854EEC" w:rsidRDefault="00854EEC" w:rsidP="00964E27">
            <w:pPr>
              <w:spacing w:line="360" w:lineRule="auto"/>
              <w:jc w:val="right"/>
              <w:rPr>
                <w:rFonts w:ascii="Verdana" w:hAnsi="Verdana" w:cs="Arial"/>
                <w:sz w:val="20"/>
                <w:szCs w:val="20"/>
              </w:rPr>
            </w:pPr>
            <w:r w:rsidRPr="00792B58">
              <w:rPr>
                <w:rFonts w:ascii="Verdana" w:hAnsi="Verdana" w:cs="Arial"/>
                <w:sz w:val="20"/>
                <w:szCs w:val="20"/>
              </w:rPr>
              <w:t>$111.73 por permiso</w:t>
            </w:r>
          </w:p>
          <w:p w:rsidR="00BE65FB" w:rsidRPr="00792B58" w:rsidRDefault="00BE65FB" w:rsidP="00964E27">
            <w:pPr>
              <w:spacing w:line="360" w:lineRule="auto"/>
              <w:jc w:val="right"/>
              <w:rPr>
                <w:rFonts w:ascii="Verdana" w:hAnsi="Verdana"/>
                <w:sz w:val="20"/>
                <w:szCs w:val="20"/>
                <w:lang w:val="es-ES" w:eastAsia="es-ES"/>
              </w:rPr>
            </w:pPr>
          </w:p>
        </w:tc>
      </w:tr>
      <w:tr w:rsidR="00687B4A" w:rsidRPr="00792B58" w:rsidTr="00687B4A">
        <w:tc>
          <w:tcPr>
            <w:tcW w:w="9054" w:type="dxa"/>
            <w:gridSpan w:val="4"/>
          </w:tcPr>
          <w:p w:rsidR="00687B4A" w:rsidRPr="00BE65FB" w:rsidRDefault="00687B4A" w:rsidP="00BE65FB">
            <w:pPr>
              <w:pStyle w:val="Prrafodelista"/>
              <w:widowControl w:val="0"/>
              <w:numPr>
                <w:ilvl w:val="0"/>
                <w:numId w:val="48"/>
              </w:numPr>
              <w:autoSpaceDE w:val="0"/>
              <w:autoSpaceDN w:val="0"/>
              <w:adjustRightInd w:val="0"/>
              <w:spacing w:line="360" w:lineRule="auto"/>
              <w:jc w:val="both"/>
              <w:rPr>
                <w:rFonts w:ascii="Verdana" w:hAnsi="Verdana" w:cs="Arial"/>
                <w:sz w:val="20"/>
                <w:szCs w:val="20"/>
              </w:rPr>
            </w:pPr>
            <w:r w:rsidRPr="00BE65FB">
              <w:rPr>
                <w:rFonts w:ascii="Verdana" w:hAnsi="Verdana" w:cs="Arial"/>
                <w:sz w:val="20"/>
                <w:szCs w:val="20"/>
              </w:rPr>
              <w:t>Por permiso de uso de suelo, alineamiento y número oficial:</w:t>
            </w:r>
          </w:p>
          <w:p w:rsidR="00BE65FB" w:rsidRPr="00BE65FB" w:rsidRDefault="00BE65FB" w:rsidP="00BE65FB">
            <w:pPr>
              <w:pStyle w:val="Prrafodelista"/>
              <w:widowControl w:val="0"/>
              <w:numPr>
                <w:ilvl w:val="0"/>
                <w:numId w:val="49"/>
              </w:numPr>
              <w:autoSpaceDE w:val="0"/>
              <w:autoSpaceDN w:val="0"/>
              <w:adjustRightInd w:val="0"/>
              <w:spacing w:line="360" w:lineRule="auto"/>
              <w:jc w:val="both"/>
              <w:rPr>
                <w:rFonts w:ascii="Verdana" w:hAnsi="Verdana"/>
                <w:sz w:val="20"/>
                <w:szCs w:val="20"/>
                <w:lang w:val="es-ES" w:eastAsia="es-ES"/>
              </w:rPr>
            </w:pPr>
            <w:r>
              <w:rPr>
                <w:rFonts w:ascii="Verdana" w:hAnsi="Verdana"/>
                <w:sz w:val="20"/>
                <w:szCs w:val="20"/>
                <w:lang w:eastAsia="es-ES"/>
              </w:rPr>
              <w:t xml:space="preserve">Uso habitacional                                                            </w:t>
            </w:r>
            <w:r w:rsidRPr="00792B58">
              <w:rPr>
                <w:rFonts w:ascii="Verdana" w:hAnsi="Verdana" w:cs="Arial"/>
                <w:sz w:val="20"/>
                <w:szCs w:val="20"/>
              </w:rPr>
              <w:t>$76.46 por permiso</w:t>
            </w:r>
          </w:p>
          <w:p w:rsidR="00BE65FB" w:rsidRPr="00BE65FB" w:rsidRDefault="00BE65FB" w:rsidP="00BE65FB">
            <w:pPr>
              <w:pStyle w:val="Prrafodelista"/>
              <w:widowControl w:val="0"/>
              <w:numPr>
                <w:ilvl w:val="0"/>
                <w:numId w:val="49"/>
              </w:numPr>
              <w:autoSpaceDE w:val="0"/>
              <w:autoSpaceDN w:val="0"/>
              <w:adjustRightInd w:val="0"/>
              <w:spacing w:line="360" w:lineRule="auto"/>
              <w:jc w:val="both"/>
              <w:rPr>
                <w:rFonts w:ascii="Verdana" w:hAnsi="Verdana"/>
                <w:sz w:val="20"/>
                <w:szCs w:val="20"/>
                <w:lang w:val="es-ES" w:eastAsia="es-ES"/>
              </w:rPr>
            </w:pPr>
            <w:r w:rsidRPr="00792B58">
              <w:rPr>
                <w:rFonts w:ascii="Verdana" w:hAnsi="Verdana" w:cs="Arial"/>
                <w:sz w:val="20"/>
                <w:szCs w:val="20"/>
              </w:rPr>
              <w:t>Uso comercial</w:t>
            </w:r>
            <w:r>
              <w:rPr>
                <w:rFonts w:ascii="Verdana" w:hAnsi="Verdana" w:cs="Arial"/>
                <w:sz w:val="20"/>
                <w:szCs w:val="20"/>
              </w:rPr>
              <w:t xml:space="preserve">                                                                </w:t>
            </w:r>
            <w:r w:rsidRPr="00792B58">
              <w:rPr>
                <w:rFonts w:ascii="Verdana" w:hAnsi="Verdana" w:cs="Arial"/>
                <w:sz w:val="20"/>
                <w:szCs w:val="20"/>
              </w:rPr>
              <w:t>$90.64 por permiso</w:t>
            </w:r>
          </w:p>
          <w:p w:rsidR="00BE65FB" w:rsidRDefault="00BE65FB" w:rsidP="00BE65FB">
            <w:pPr>
              <w:pStyle w:val="Prrafodelista"/>
              <w:widowControl w:val="0"/>
              <w:autoSpaceDE w:val="0"/>
              <w:autoSpaceDN w:val="0"/>
              <w:adjustRightInd w:val="0"/>
              <w:spacing w:line="360" w:lineRule="auto"/>
              <w:ind w:left="885"/>
              <w:jc w:val="both"/>
              <w:rPr>
                <w:rFonts w:ascii="Verdana" w:hAnsi="Verdana" w:cs="Arial"/>
                <w:bCs/>
                <w:sz w:val="20"/>
                <w:szCs w:val="20"/>
              </w:rPr>
            </w:pPr>
          </w:p>
          <w:p w:rsidR="00BE65FB" w:rsidRPr="00BE65FB" w:rsidRDefault="00BE65FB" w:rsidP="00BE65FB">
            <w:pPr>
              <w:pStyle w:val="Prrafodelista"/>
              <w:widowControl w:val="0"/>
              <w:autoSpaceDE w:val="0"/>
              <w:autoSpaceDN w:val="0"/>
              <w:adjustRightInd w:val="0"/>
              <w:spacing w:line="360" w:lineRule="auto"/>
              <w:ind w:left="885"/>
              <w:jc w:val="both"/>
              <w:rPr>
                <w:rFonts w:ascii="Verdana" w:hAnsi="Verdana"/>
                <w:sz w:val="20"/>
                <w:szCs w:val="20"/>
                <w:lang w:val="es-ES" w:eastAsia="es-ES"/>
              </w:rPr>
            </w:pPr>
            <w:r w:rsidRPr="00792B58">
              <w:rPr>
                <w:rFonts w:ascii="Verdana" w:hAnsi="Verdana" w:cs="Arial"/>
                <w:bCs/>
                <w:sz w:val="20"/>
                <w:szCs w:val="20"/>
              </w:rPr>
              <w:t>Tratándose de predios ubicados en zonas marginadas y populares que no formen parte de un desarrollo, se cubrirá la cantidad de $33.97 por la obtención de este permiso.</w:t>
            </w:r>
          </w:p>
        </w:tc>
      </w:tr>
      <w:tr w:rsidR="00687B4A" w:rsidRPr="00792B58" w:rsidTr="00687B4A">
        <w:tc>
          <w:tcPr>
            <w:tcW w:w="1817" w:type="dxa"/>
          </w:tcPr>
          <w:p w:rsidR="00687B4A" w:rsidRPr="00792B58" w:rsidRDefault="00687B4A" w:rsidP="00964E27">
            <w:pPr>
              <w:spacing w:line="360" w:lineRule="auto"/>
              <w:jc w:val="center"/>
              <w:rPr>
                <w:rFonts w:ascii="Verdana" w:hAnsi="Verdana"/>
                <w:sz w:val="20"/>
                <w:szCs w:val="20"/>
                <w:lang w:val="es-ES" w:eastAsia="es-ES"/>
              </w:rPr>
            </w:pPr>
          </w:p>
        </w:tc>
        <w:tc>
          <w:tcPr>
            <w:tcW w:w="7237" w:type="dxa"/>
            <w:gridSpan w:val="3"/>
          </w:tcPr>
          <w:p w:rsidR="00687B4A" w:rsidRPr="00792B58" w:rsidRDefault="00687B4A" w:rsidP="00964E27">
            <w:pPr>
              <w:widowControl w:val="0"/>
              <w:autoSpaceDE w:val="0"/>
              <w:autoSpaceDN w:val="0"/>
              <w:adjustRightInd w:val="0"/>
              <w:spacing w:line="360" w:lineRule="auto"/>
              <w:jc w:val="both"/>
              <w:rPr>
                <w:rFonts w:ascii="Verdana" w:hAnsi="Verdana"/>
                <w:sz w:val="20"/>
                <w:szCs w:val="20"/>
                <w:lang w:val="es-ES" w:eastAsia="es-ES"/>
              </w:rPr>
            </w:pPr>
          </w:p>
        </w:tc>
      </w:tr>
      <w:tr w:rsidR="00687B4A" w:rsidRPr="00792B58" w:rsidTr="00687B4A">
        <w:tc>
          <w:tcPr>
            <w:tcW w:w="6681" w:type="dxa"/>
            <w:gridSpan w:val="3"/>
          </w:tcPr>
          <w:p w:rsidR="00687B4A" w:rsidRPr="00792B58" w:rsidRDefault="00687B4A" w:rsidP="00964E27">
            <w:pPr>
              <w:widowControl w:val="0"/>
              <w:autoSpaceDE w:val="0"/>
              <w:autoSpaceDN w:val="0"/>
              <w:adjustRightInd w:val="0"/>
              <w:spacing w:line="360" w:lineRule="auto"/>
              <w:ind w:left="851" w:hanging="851"/>
              <w:jc w:val="both"/>
              <w:rPr>
                <w:rFonts w:ascii="Verdana" w:hAnsi="Verdana" w:cs="Arial"/>
                <w:sz w:val="20"/>
                <w:szCs w:val="20"/>
              </w:rPr>
            </w:pPr>
            <w:r w:rsidRPr="00792B58">
              <w:rPr>
                <w:rFonts w:ascii="Verdana" w:hAnsi="Verdana" w:cs="Arial"/>
                <w:b/>
                <w:sz w:val="20"/>
                <w:szCs w:val="20"/>
              </w:rPr>
              <w:t>VI.</w:t>
            </w:r>
            <w:r w:rsidRPr="00792B58">
              <w:rPr>
                <w:rFonts w:ascii="Verdana" w:hAnsi="Verdana" w:cs="Arial"/>
                <w:sz w:val="20"/>
                <w:szCs w:val="20"/>
              </w:rPr>
              <w:tab/>
              <w:t>Por permiso para colocar temporalmente en la vía pública materiales empleados en una construcción, por día</w:t>
            </w:r>
          </w:p>
        </w:tc>
        <w:tc>
          <w:tcPr>
            <w:tcW w:w="2373" w:type="dxa"/>
          </w:tcPr>
          <w:p w:rsidR="0084518B" w:rsidRDefault="0084518B" w:rsidP="00964E27">
            <w:pPr>
              <w:spacing w:line="360" w:lineRule="auto"/>
              <w:jc w:val="right"/>
              <w:rPr>
                <w:rFonts w:ascii="Verdana" w:hAnsi="Verdana" w:cs="Arial"/>
                <w:sz w:val="20"/>
                <w:szCs w:val="20"/>
              </w:rPr>
            </w:pPr>
          </w:p>
          <w:p w:rsidR="0084518B" w:rsidRDefault="0084518B" w:rsidP="00964E27">
            <w:pPr>
              <w:spacing w:line="360" w:lineRule="auto"/>
              <w:jc w:val="right"/>
              <w:rPr>
                <w:rFonts w:ascii="Verdana" w:hAnsi="Verdana" w:cs="Arial"/>
                <w:sz w:val="20"/>
                <w:szCs w:val="20"/>
              </w:rPr>
            </w:pPr>
          </w:p>
          <w:p w:rsidR="00687B4A" w:rsidRDefault="00687B4A" w:rsidP="00964E27">
            <w:pPr>
              <w:spacing w:line="360" w:lineRule="auto"/>
              <w:jc w:val="right"/>
              <w:rPr>
                <w:rFonts w:ascii="Verdana" w:hAnsi="Verdana" w:cs="Arial"/>
                <w:sz w:val="20"/>
                <w:szCs w:val="20"/>
              </w:rPr>
            </w:pPr>
            <w:r w:rsidRPr="00792B58">
              <w:rPr>
                <w:rFonts w:ascii="Verdana" w:hAnsi="Verdana" w:cs="Arial"/>
                <w:sz w:val="20"/>
                <w:szCs w:val="20"/>
              </w:rPr>
              <w:t>$38.24</w:t>
            </w:r>
          </w:p>
          <w:p w:rsidR="0084518B" w:rsidRPr="00792B58" w:rsidRDefault="0084518B" w:rsidP="00964E27">
            <w:pPr>
              <w:spacing w:line="360" w:lineRule="auto"/>
              <w:jc w:val="right"/>
              <w:rPr>
                <w:rFonts w:ascii="Verdana" w:hAnsi="Verdana"/>
                <w:sz w:val="20"/>
                <w:szCs w:val="20"/>
                <w:lang w:val="es-ES" w:eastAsia="es-ES"/>
              </w:rPr>
            </w:pPr>
          </w:p>
        </w:tc>
      </w:tr>
      <w:tr w:rsidR="00687B4A" w:rsidRPr="00792B58" w:rsidTr="00687B4A">
        <w:tc>
          <w:tcPr>
            <w:tcW w:w="6681" w:type="dxa"/>
            <w:gridSpan w:val="3"/>
          </w:tcPr>
          <w:p w:rsidR="00687B4A" w:rsidRPr="00792B58" w:rsidRDefault="00687B4A" w:rsidP="0084518B">
            <w:pPr>
              <w:pStyle w:val="Prrafodelista"/>
              <w:numPr>
                <w:ilvl w:val="0"/>
                <w:numId w:val="50"/>
              </w:numPr>
              <w:spacing w:line="360" w:lineRule="auto"/>
              <w:rPr>
                <w:rFonts w:ascii="Verdana" w:hAnsi="Verdana"/>
                <w:sz w:val="20"/>
                <w:szCs w:val="20"/>
                <w:lang w:val="es-ES" w:eastAsia="es-ES"/>
              </w:rPr>
            </w:pPr>
            <w:r w:rsidRPr="00792B58">
              <w:rPr>
                <w:rFonts w:ascii="Verdana" w:hAnsi="Verdana" w:cs="Arial"/>
                <w:sz w:val="20"/>
                <w:szCs w:val="20"/>
              </w:rPr>
              <w:t>Por la certificación de número oficial de cualquier uso, por certificado</w:t>
            </w:r>
          </w:p>
        </w:tc>
        <w:tc>
          <w:tcPr>
            <w:tcW w:w="2373" w:type="dxa"/>
          </w:tcPr>
          <w:p w:rsidR="0084518B" w:rsidRDefault="0084518B" w:rsidP="00964E27">
            <w:pPr>
              <w:widowControl w:val="0"/>
              <w:autoSpaceDE w:val="0"/>
              <w:autoSpaceDN w:val="0"/>
              <w:adjustRightInd w:val="0"/>
              <w:spacing w:line="360" w:lineRule="auto"/>
              <w:ind w:left="851" w:hanging="851"/>
              <w:jc w:val="right"/>
              <w:rPr>
                <w:rFonts w:ascii="Verdana" w:hAnsi="Verdana" w:cs="Arial"/>
                <w:sz w:val="20"/>
                <w:szCs w:val="20"/>
              </w:rPr>
            </w:pPr>
          </w:p>
          <w:p w:rsidR="00687B4A" w:rsidRDefault="00687B4A" w:rsidP="00964E27">
            <w:pPr>
              <w:widowControl w:val="0"/>
              <w:autoSpaceDE w:val="0"/>
              <w:autoSpaceDN w:val="0"/>
              <w:adjustRightInd w:val="0"/>
              <w:spacing w:line="360" w:lineRule="auto"/>
              <w:ind w:left="851" w:hanging="851"/>
              <w:jc w:val="right"/>
              <w:rPr>
                <w:rFonts w:ascii="Verdana" w:hAnsi="Verdana" w:cs="Arial"/>
                <w:sz w:val="20"/>
                <w:szCs w:val="20"/>
              </w:rPr>
            </w:pPr>
            <w:r w:rsidRPr="00792B58">
              <w:rPr>
                <w:rFonts w:ascii="Verdana" w:hAnsi="Verdana" w:cs="Arial"/>
                <w:sz w:val="20"/>
                <w:szCs w:val="20"/>
              </w:rPr>
              <w:t>$15.32</w:t>
            </w:r>
          </w:p>
          <w:p w:rsidR="0084518B" w:rsidRPr="00792B58" w:rsidRDefault="0084518B" w:rsidP="00964E27">
            <w:pPr>
              <w:widowControl w:val="0"/>
              <w:autoSpaceDE w:val="0"/>
              <w:autoSpaceDN w:val="0"/>
              <w:adjustRightInd w:val="0"/>
              <w:spacing w:line="360" w:lineRule="auto"/>
              <w:ind w:left="851" w:hanging="851"/>
              <w:jc w:val="right"/>
              <w:rPr>
                <w:rFonts w:ascii="Verdana" w:hAnsi="Verdana"/>
                <w:sz w:val="20"/>
                <w:szCs w:val="20"/>
                <w:lang w:val="es-ES" w:eastAsia="es-ES"/>
              </w:rPr>
            </w:pPr>
          </w:p>
        </w:tc>
      </w:tr>
      <w:tr w:rsidR="00687B4A" w:rsidRPr="00792B58" w:rsidTr="00687B4A">
        <w:tc>
          <w:tcPr>
            <w:tcW w:w="9054" w:type="dxa"/>
            <w:gridSpan w:val="4"/>
          </w:tcPr>
          <w:p w:rsidR="00687B4A" w:rsidRPr="00792B58" w:rsidRDefault="00687B4A" w:rsidP="00964E27">
            <w:pPr>
              <w:widowControl w:val="0"/>
              <w:autoSpaceDE w:val="0"/>
              <w:autoSpaceDN w:val="0"/>
              <w:adjustRightInd w:val="0"/>
              <w:spacing w:line="360" w:lineRule="auto"/>
              <w:ind w:left="851" w:hanging="851"/>
              <w:jc w:val="both"/>
              <w:rPr>
                <w:rFonts w:ascii="Verdana" w:hAnsi="Verdana"/>
                <w:sz w:val="20"/>
                <w:szCs w:val="20"/>
                <w:lang w:val="es-ES" w:eastAsia="es-ES"/>
              </w:rPr>
            </w:pPr>
            <w:r w:rsidRPr="00792B58">
              <w:rPr>
                <w:rFonts w:ascii="Verdana" w:hAnsi="Verdana" w:cs="Arial"/>
                <w:b/>
                <w:bCs/>
                <w:sz w:val="20"/>
                <w:szCs w:val="20"/>
              </w:rPr>
              <w:t>VIII.</w:t>
            </w:r>
            <w:r w:rsidRPr="00792B58">
              <w:rPr>
                <w:rFonts w:ascii="Verdana" w:hAnsi="Verdana" w:cs="Arial"/>
                <w:b/>
                <w:bCs/>
                <w:sz w:val="20"/>
                <w:szCs w:val="20"/>
              </w:rPr>
              <w:tab/>
            </w:r>
            <w:r w:rsidRPr="00792B58">
              <w:rPr>
                <w:rFonts w:ascii="Verdana" w:hAnsi="Verdana" w:cs="Arial"/>
                <w:sz w:val="20"/>
                <w:szCs w:val="20"/>
              </w:rPr>
              <w:t>Por certi</w:t>
            </w:r>
            <w:r w:rsidR="0084518B">
              <w:rPr>
                <w:rFonts w:ascii="Verdana" w:hAnsi="Verdana" w:cs="Arial"/>
                <w:sz w:val="20"/>
                <w:szCs w:val="20"/>
              </w:rPr>
              <w:t>ficación de terminación de obra, por certificado:</w:t>
            </w:r>
          </w:p>
        </w:tc>
      </w:tr>
      <w:tr w:rsidR="00854EEC" w:rsidRPr="00792B58" w:rsidTr="00687B4A">
        <w:tc>
          <w:tcPr>
            <w:tcW w:w="1817" w:type="dxa"/>
          </w:tcPr>
          <w:p w:rsidR="00854EEC" w:rsidRPr="00792B58" w:rsidRDefault="00854EEC" w:rsidP="00964E27">
            <w:pPr>
              <w:spacing w:line="360" w:lineRule="auto"/>
              <w:jc w:val="center"/>
              <w:rPr>
                <w:rFonts w:ascii="Verdana" w:hAnsi="Verdana"/>
                <w:sz w:val="20"/>
                <w:szCs w:val="20"/>
                <w:lang w:val="es-ES" w:eastAsia="es-ES"/>
              </w:rPr>
            </w:pPr>
          </w:p>
        </w:tc>
        <w:tc>
          <w:tcPr>
            <w:tcW w:w="4864" w:type="dxa"/>
            <w:gridSpan w:val="2"/>
          </w:tcPr>
          <w:p w:rsidR="00854EEC" w:rsidRPr="00792B58" w:rsidRDefault="00687B4A" w:rsidP="00964E27">
            <w:pPr>
              <w:spacing w:line="360" w:lineRule="auto"/>
              <w:rPr>
                <w:rFonts w:ascii="Verdana" w:hAnsi="Verdana"/>
                <w:sz w:val="20"/>
                <w:szCs w:val="20"/>
                <w:lang w:val="es-ES" w:eastAsia="es-ES"/>
              </w:rPr>
            </w:pPr>
            <w:r w:rsidRPr="00792B58">
              <w:rPr>
                <w:rFonts w:ascii="Verdana" w:hAnsi="Verdana" w:cs="Arial"/>
                <w:b/>
                <w:sz w:val="20"/>
                <w:szCs w:val="20"/>
              </w:rPr>
              <w:t>a)</w:t>
            </w:r>
            <w:r w:rsidRPr="00792B58">
              <w:rPr>
                <w:rFonts w:ascii="Verdana" w:hAnsi="Verdana" w:cs="Arial"/>
                <w:b/>
                <w:sz w:val="20"/>
                <w:szCs w:val="20"/>
              </w:rPr>
              <w:tab/>
            </w:r>
            <w:r w:rsidRPr="00792B58">
              <w:rPr>
                <w:rFonts w:ascii="Verdana" w:hAnsi="Verdana" w:cs="Arial"/>
                <w:sz w:val="20"/>
                <w:szCs w:val="20"/>
              </w:rPr>
              <w:t>U</w:t>
            </w:r>
            <w:r w:rsidR="0084518B">
              <w:rPr>
                <w:rFonts w:ascii="Verdana" w:hAnsi="Verdana" w:cs="Arial"/>
                <w:sz w:val="20"/>
                <w:szCs w:val="20"/>
              </w:rPr>
              <w:t>so habitacional</w:t>
            </w:r>
            <w:r w:rsidRPr="00792B58">
              <w:rPr>
                <w:rFonts w:ascii="Verdana" w:hAnsi="Verdana" w:cs="Arial"/>
                <w:sz w:val="20"/>
                <w:szCs w:val="20"/>
              </w:rPr>
              <w:tab/>
            </w:r>
          </w:p>
        </w:tc>
        <w:tc>
          <w:tcPr>
            <w:tcW w:w="2373" w:type="dxa"/>
          </w:tcPr>
          <w:p w:rsidR="00854EEC" w:rsidRPr="00792B58" w:rsidRDefault="00687B4A" w:rsidP="00964E27">
            <w:pPr>
              <w:spacing w:line="360" w:lineRule="auto"/>
              <w:jc w:val="right"/>
              <w:rPr>
                <w:rFonts w:ascii="Verdana" w:hAnsi="Verdana"/>
                <w:sz w:val="20"/>
                <w:szCs w:val="20"/>
                <w:lang w:val="es-ES" w:eastAsia="es-ES"/>
              </w:rPr>
            </w:pPr>
            <w:r w:rsidRPr="00792B58">
              <w:rPr>
                <w:rFonts w:ascii="Verdana" w:hAnsi="Verdana" w:cs="Arial"/>
                <w:sz w:val="20"/>
                <w:szCs w:val="20"/>
              </w:rPr>
              <w:t>$31.15</w:t>
            </w:r>
          </w:p>
        </w:tc>
      </w:tr>
      <w:tr w:rsidR="00854EEC" w:rsidRPr="00792B58" w:rsidTr="00687B4A">
        <w:tc>
          <w:tcPr>
            <w:tcW w:w="1817" w:type="dxa"/>
          </w:tcPr>
          <w:p w:rsidR="00854EEC" w:rsidRPr="00792B58" w:rsidRDefault="00854EEC" w:rsidP="00964E27">
            <w:pPr>
              <w:spacing w:line="360" w:lineRule="auto"/>
              <w:jc w:val="center"/>
              <w:rPr>
                <w:rFonts w:ascii="Verdana" w:hAnsi="Verdana"/>
                <w:sz w:val="20"/>
                <w:szCs w:val="20"/>
                <w:lang w:val="es-ES" w:eastAsia="es-ES"/>
              </w:rPr>
            </w:pPr>
          </w:p>
        </w:tc>
        <w:tc>
          <w:tcPr>
            <w:tcW w:w="4864" w:type="dxa"/>
            <w:gridSpan w:val="2"/>
          </w:tcPr>
          <w:p w:rsidR="00854EEC" w:rsidRPr="00792B58" w:rsidRDefault="00687B4A" w:rsidP="00964E27">
            <w:pPr>
              <w:spacing w:line="360" w:lineRule="auto"/>
              <w:jc w:val="both"/>
              <w:rPr>
                <w:rFonts w:ascii="Verdana" w:hAnsi="Verdana"/>
                <w:sz w:val="20"/>
                <w:szCs w:val="20"/>
                <w:lang w:val="es-ES" w:eastAsia="es-ES"/>
              </w:rPr>
            </w:pPr>
            <w:r w:rsidRPr="00792B58">
              <w:rPr>
                <w:rFonts w:ascii="Verdana" w:hAnsi="Verdana" w:cs="Arial"/>
                <w:b/>
                <w:sz w:val="20"/>
                <w:szCs w:val="20"/>
              </w:rPr>
              <w:t>b)</w:t>
            </w:r>
            <w:r w:rsidRPr="00792B58">
              <w:rPr>
                <w:rFonts w:ascii="Verdana" w:hAnsi="Verdana" w:cs="Arial"/>
                <w:b/>
                <w:sz w:val="20"/>
                <w:szCs w:val="20"/>
              </w:rPr>
              <w:tab/>
            </w:r>
            <w:r w:rsidRPr="00792B58">
              <w:rPr>
                <w:rFonts w:ascii="Verdana" w:hAnsi="Verdana" w:cs="Arial"/>
                <w:sz w:val="20"/>
                <w:szCs w:val="20"/>
              </w:rPr>
              <w:t>Usos distintos a</w:t>
            </w:r>
            <w:r w:rsidR="0084518B">
              <w:rPr>
                <w:rFonts w:ascii="Verdana" w:hAnsi="Verdana" w:cs="Arial"/>
                <w:sz w:val="20"/>
                <w:szCs w:val="20"/>
              </w:rPr>
              <w:t>l habitacional</w:t>
            </w:r>
            <w:r w:rsidRPr="00792B58">
              <w:rPr>
                <w:rFonts w:ascii="Verdana" w:hAnsi="Verdana" w:cs="Arial"/>
                <w:sz w:val="20"/>
                <w:szCs w:val="20"/>
              </w:rPr>
              <w:tab/>
            </w:r>
            <w:r w:rsidRPr="00792B58">
              <w:rPr>
                <w:rFonts w:ascii="Verdana" w:hAnsi="Verdana" w:cs="Arial"/>
                <w:sz w:val="20"/>
                <w:szCs w:val="20"/>
              </w:rPr>
              <w:tab/>
              <w:t xml:space="preserve">        </w:t>
            </w:r>
          </w:p>
        </w:tc>
        <w:tc>
          <w:tcPr>
            <w:tcW w:w="2373" w:type="dxa"/>
          </w:tcPr>
          <w:p w:rsidR="00687B4A" w:rsidRPr="00792B58" w:rsidRDefault="00687B4A" w:rsidP="00964E27">
            <w:pPr>
              <w:widowControl w:val="0"/>
              <w:autoSpaceDE w:val="0"/>
              <w:autoSpaceDN w:val="0"/>
              <w:adjustRightInd w:val="0"/>
              <w:spacing w:line="360" w:lineRule="auto"/>
              <w:ind w:left="1418" w:hanging="567"/>
              <w:jc w:val="right"/>
              <w:rPr>
                <w:rFonts w:ascii="Verdana" w:hAnsi="Verdana" w:cs="Arial"/>
                <w:sz w:val="20"/>
                <w:szCs w:val="20"/>
              </w:rPr>
            </w:pPr>
            <w:r w:rsidRPr="00792B58">
              <w:rPr>
                <w:rFonts w:ascii="Verdana" w:hAnsi="Verdana" w:cs="Arial"/>
                <w:sz w:val="20"/>
                <w:szCs w:val="20"/>
              </w:rPr>
              <w:t>$38.24</w:t>
            </w:r>
          </w:p>
          <w:p w:rsidR="00854EEC" w:rsidRPr="00792B58" w:rsidRDefault="00854EEC" w:rsidP="00964E27">
            <w:pPr>
              <w:spacing w:line="360" w:lineRule="auto"/>
              <w:jc w:val="right"/>
              <w:rPr>
                <w:rFonts w:ascii="Verdana" w:hAnsi="Verdana"/>
                <w:sz w:val="20"/>
                <w:szCs w:val="20"/>
                <w:lang w:val="es-ES" w:eastAsia="es-ES"/>
              </w:rPr>
            </w:pPr>
          </w:p>
        </w:tc>
      </w:tr>
    </w:tbl>
    <w:p w:rsidR="002D3D77" w:rsidRPr="00792B58" w:rsidRDefault="002D3D77" w:rsidP="00964E27">
      <w:pPr>
        <w:widowControl w:val="0"/>
        <w:autoSpaceDE w:val="0"/>
        <w:autoSpaceDN w:val="0"/>
        <w:adjustRightInd w:val="0"/>
        <w:spacing w:line="360" w:lineRule="auto"/>
        <w:ind w:left="900"/>
        <w:jc w:val="both"/>
        <w:rPr>
          <w:rFonts w:ascii="Verdana" w:hAnsi="Verdana" w:cs="Arial"/>
          <w:sz w:val="20"/>
          <w:szCs w:val="20"/>
        </w:rPr>
      </w:pPr>
      <w:r w:rsidRPr="00792B58">
        <w:rPr>
          <w:rFonts w:ascii="Verdana" w:hAnsi="Verdana" w:cs="Arial"/>
          <w:sz w:val="20"/>
          <w:szCs w:val="20"/>
        </w:rPr>
        <w:t>Tratándose de predios ubicados en zonas marginadas y populares que no formen parte de un desarrollo, se exentará el cobro de este concepto.</w:t>
      </w:r>
    </w:p>
    <w:p w:rsidR="002D3D77" w:rsidRDefault="002D3D77" w:rsidP="00964E27">
      <w:pPr>
        <w:widowControl w:val="0"/>
        <w:autoSpaceDE w:val="0"/>
        <w:autoSpaceDN w:val="0"/>
        <w:adjustRightInd w:val="0"/>
        <w:spacing w:line="360" w:lineRule="auto"/>
        <w:ind w:firstLine="851"/>
        <w:jc w:val="both"/>
        <w:rPr>
          <w:rFonts w:ascii="Verdana" w:hAnsi="Verdana" w:cs="Arial"/>
          <w:sz w:val="20"/>
          <w:szCs w:val="20"/>
        </w:rPr>
      </w:pPr>
      <w:r w:rsidRPr="00792B58">
        <w:rPr>
          <w:rFonts w:ascii="Verdana" w:hAnsi="Verdana" w:cs="Arial"/>
          <w:sz w:val="20"/>
          <w:szCs w:val="20"/>
        </w:rPr>
        <w:t>El otorgamiento de los permisos anteriores incluye la revisión del proyecto de construcción y la supervisión de obra.</w:t>
      </w:r>
    </w:p>
    <w:p w:rsidR="0084518B" w:rsidRPr="00792B58" w:rsidRDefault="0084518B" w:rsidP="00964E27">
      <w:pPr>
        <w:widowControl w:val="0"/>
        <w:autoSpaceDE w:val="0"/>
        <w:autoSpaceDN w:val="0"/>
        <w:adjustRightInd w:val="0"/>
        <w:spacing w:line="360" w:lineRule="auto"/>
        <w:ind w:firstLine="851"/>
        <w:jc w:val="both"/>
        <w:rPr>
          <w:rFonts w:ascii="Verdana" w:hAnsi="Verdana" w:cs="Arial"/>
          <w:sz w:val="20"/>
          <w:szCs w:val="20"/>
        </w:rPr>
      </w:pPr>
    </w:p>
    <w:p w:rsidR="002D3D77" w:rsidRPr="00792B58" w:rsidRDefault="002D3D77" w:rsidP="009D220F">
      <w:pPr>
        <w:pStyle w:val="Ttulo9"/>
        <w:spacing w:before="0" w:after="0"/>
        <w:jc w:val="center"/>
        <w:rPr>
          <w:rFonts w:ascii="Verdana" w:hAnsi="Verdana"/>
          <w:b/>
          <w:sz w:val="20"/>
          <w:szCs w:val="20"/>
        </w:rPr>
      </w:pPr>
      <w:r w:rsidRPr="00792B58">
        <w:rPr>
          <w:rFonts w:ascii="Verdana" w:hAnsi="Verdana"/>
          <w:b/>
          <w:sz w:val="20"/>
          <w:szCs w:val="20"/>
        </w:rPr>
        <w:lastRenderedPageBreak/>
        <w:t>SECCIÓN SÉPTIMA</w:t>
      </w:r>
    </w:p>
    <w:p w:rsidR="002D3D77" w:rsidRPr="00792B58" w:rsidRDefault="002D3D77" w:rsidP="009D220F">
      <w:pPr>
        <w:spacing w:line="240" w:lineRule="auto"/>
        <w:jc w:val="center"/>
        <w:rPr>
          <w:rFonts w:ascii="Verdana" w:hAnsi="Verdana" w:cs="Arial"/>
          <w:b/>
          <w:bCs/>
          <w:sz w:val="20"/>
          <w:szCs w:val="20"/>
        </w:rPr>
      </w:pPr>
      <w:r w:rsidRPr="00792B58">
        <w:rPr>
          <w:rFonts w:ascii="Verdana" w:hAnsi="Verdana" w:cs="Arial"/>
          <w:b/>
          <w:bCs/>
          <w:sz w:val="20"/>
          <w:szCs w:val="20"/>
        </w:rPr>
        <w:t>POR SERVICIOS CATASTRALES Y PRÁCTICA DE AVALÚOS</w:t>
      </w:r>
    </w:p>
    <w:p w:rsidR="002D3D77" w:rsidRPr="00792B58" w:rsidRDefault="002D3D77" w:rsidP="00964E27">
      <w:pPr>
        <w:spacing w:after="0" w:line="360" w:lineRule="auto"/>
        <w:ind w:firstLine="851"/>
        <w:jc w:val="both"/>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20. </w:t>
      </w:r>
      <w:r w:rsidRPr="00792B58">
        <w:rPr>
          <w:rFonts w:ascii="Verdana" w:hAnsi="Verdana" w:cs="Arial"/>
          <w:snapToGrid w:val="0"/>
          <w:color w:val="000000"/>
          <w:sz w:val="20"/>
          <w:szCs w:val="20"/>
        </w:rPr>
        <w:t>Los derechos por servicios catastrales y práctica de avalúos, se causarán y liquidarán conforme a la siguiente:</w:t>
      </w:r>
    </w:p>
    <w:p w:rsidR="002D3D77" w:rsidRPr="00792B58" w:rsidRDefault="002D3D77" w:rsidP="00964E27">
      <w:pPr>
        <w:pStyle w:val="Ttulo4"/>
        <w:keepNext w:val="0"/>
        <w:widowControl w:val="0"/>
        <w:spacing w:before="0" w:after="0" w:line="360" w:lineRule="auto"/>
        <w:jc w:val="center"/>
        <w:rPr>
          <w:rFonts w:ascii="Verdana" w:hAnsi="Verdana" w:cs="Arial"/>
          <w:color w:val="000000"/>
          <w:sz w:val="20"/>
          <w:szCs w:val="20"/>
        </w:rPr>
      </w:pPr>
      <w:r w:rsidRPr="00792B58">
        <w:rPr>
          <w:rFonts w:ascii="Verdana" w:hAnsi="Verdana" w:cs="Arial"/>
          <w:color w:val="000000"/>
          <w:sz w:val="20"/>
          <w:szCs w:val="20"/>
        </w:rPr>
        <w:t>T A R I F A</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1782"/>
      </w:tblGrid>
      <w:tr w:rsidR="004533E4" w:rsidRPr="00792B58" w:rsidTr="001C0AA4">
        <w:tc>
          <w:tcPr>
            <w:tcW w:w="7196" w:type="dxa"/>
          </w:tcPr>
          <w:p w:rsidR="004533E4" w:rsidRPr="00792B58" w:rsidRDefault="004533E4" w:rsidP="00964E27">
            <w:pPr>
              <w:pStyle w:val="Prrafodelista"/>
              <w:numPr>
                <w:ilvl w:val="0"/>
                <w:numId w:val="45"/>
              </w:numPr>
              <w:spacing w:line="360" w:lineRule="auto"/>
              <w:rPr>
                <w:rFonts w:ascii="Verdana" w:hAnsi="Verdana"/>
                <w:sz w:val="20"/>
                <w:szCs w:val="20"/>
                <w:lang w:val="es-ES" w:eastAsia="es-ES"/>
              </w:rPr>
            </w:pPr>
            <w:r w:rsidRPr="00792B58">
              <w:rPr>
                <w:rFonts w:ascii="Verdana" w:hAnsi="Verdana" w:cs="Arial"/>
                <w:sz w:val="20"/>
                <w:szCs w:val="20"/>
              </w:rPr>
              <w:t>Por la expedición de copias heliográficas de planos de una manzana</w:t>
            </w:r>
          </w:p>
        </w:tc>
        <w:tc>
          <w:tcPr>
            <w:tcW w:w="1782" w:type="dxa"/>
          </w:tcPr>
          <w:p w:rsidR="0084518B" w:rsidRDefault="0084518B" w:rsidP="00964E27">
            <w:pPr>
              <w:spacing w:line="360" w:lineRule="auto"/>
              <w:ind w:left="851" w:hanging="851"/>
              <w:jc w:val="right"/>
              <w:rPr>
                <w:rFonts w:ascii="Verdana" w:hAnsi="Verdana" w:cs="Arial"/>
                <w:sz w:val="20"/>
                <w:szCs w:val="20"/>
              </w:rPr>
            </w:pPr>
          </w:p>
          <w:p w:rsidR="004533E4" w:rsidRPr="00792B58" w:rsidRDefault="004533E4" w:rsidP="00964E27">
            <w:pPr>
              <w:spacing w:line="360" w:lineRule="auto"/>
              <w:ind w:left="851" w:hanging="851"/>
              <w:jc w:val="right"/>
              <w:rPr>
                <w:rFonts w:ascii="Verdana" w:hAnsi="Verdana" w:cs="Arial"/>
                <w:sz w:val="20"/>
                <w:szCs w:val="20"/>
              </w:rPr>
            </w:pPr>
            <w:r w:rsidRPr="00792B58">
              <w:rPr>
                <w:rFonts w:ascii="Verdana" w:hAnsi="Verdana" w:cs="Arial"/>
                <w:sz w:val="20"/>
                <w:szCs w:val="20"/>
              </w:rPr>
              <w:t>$114.69</w:t>
            </w:r>
          </w:p>
          <w:p w:rsidR="004533E4" w:rsidRPr="00792B58" w:rsidRDefault="004533E4" w:rsidP="00964E27">
            <w:pPr>
              <w:spacing w:line="360" w:lineRule="auto"/>
              <w:rPr>
                <w:rFonts w:ascii="Verdana" w:hAnsi="Verdana"/>
                <w:sz w:val="20"/>
                <w:szCs w:val="20"/>
                <w:lang w:val="es-ES" w:eastAsia="es-ES"/>
              </w:rPr>
            </w:pPr>
          </w:p>
        </w:tc>
      </w:tr>
      <w:tr w:rsidR="004533E4" w:rsidRPr="00792B58" w:rsidTr="001C0AA4">
        <w:tc>
          <w:tcPr>
            <w:tcW w:w="8978" w:type="dxa"/>
            <w:gridSpan w:val="2"/>
          </w:tcPr>
          <w:p w:rsidR="004533E4" w:rsidRDefault="004533E4" w:rsidP="00964E27">
            <w:pPr>
              <w:pStyle w:val="Prrafodelista"/>
              <w:numPr>
                <w:ilvl w:val="0"/>
                <w:numId w:val="45"/>
              </w:numPr>
              <w:spacing w:line="360" w:lineRule="auto"/>
              <w:jc w:val="both"/>
              <w:rPr>
                <w:rFonts w:ascii="Verdana" w:hAnsi="Verdana" w:cs="Arial"/>
                <w:snapToGrid w:val="0"/>
                <w:sz w:val="20"/>
                <w:szCs w:val="20"/>
              </w:rPr>
            </w:pPr>
            <w:r w:rsidRPr="00792B58">
              <w:rPr>
                <w:rFonts w:ascii="Verdana" w:hAnsi="Verdana" w:cs="Arial"/>
                <w:snapToGrid w:val="0"/>
                <w:sz w:val="20"/>
                <w:szCs w:val="20"/>
              </w:rPr>
              <w:t>Por avalúos de inmuebles urbanos y suburbanos se cobrará una cuota fija de $52.39 más 0.6 al millar sobre el valor que arroje el peritaje.</w:t>
            </w:r>
          </w:p>
          <w:p w:rsidR="0084518B" w:rsidRPr="00792B58" w:rsidRDefault="0084518B" w:rsidP="0084518B">
            <w:pPr>
              <w:pStyle w:val="Prrafodelista"/>
              <w:spacing w:line="360" w:lineRule="auto"/>
              <w:jc w:val="both"/>
              <w:rPr>
                <w:rFonts w:ascii="Verdana" w:hAnsi="Verdana" w:cs="Arial"/>
                <w:snapToGrid w:val="0"/>
                <w:sz w:val="20"/>
                <w:szCs w:val="20"/>
              </w:rPr>
            </w:pPr>
          </w:p>
          <w:p w:rsidR="004533E4" w:rsidRPr="00792B58" w:rsidRDefault="004533E4" w:rsidP="00964E27">
            <w:pPr>
              <w:pStyle w:val="Prrafodelista"/>
              <w:numPr>
                <w:ilvl w:val="0"/>
                <w:numId w:val="45"/>
              </w:numPr>
              <w:spacing w:line="360" w:lineRule="auto"/>
              <w:jc w:val="both"/>
              <w:rPr>
                <w:rFonts w:ascii="Verdana" w:hAnsi="Verdana"/>
                <w:sz w:val="20"/>
                <w:szCs w:val="20"/>
                <w:lang w:val="es-ES" w:eastAsia="es-ES"/>
              </w:rPr>
            </w:pPr>
            <w:r w:rsidRPr="00792B58">
              <w:rPr>
                <w:rFonts w:ascii="Verdana" w:hAnsi="Verdana" w:cs="Arial"/>
                <w:snapToGrid w:val="0"/>
                <w:sz w:val="20"/>
                <w:szCs w:val="20"/>
              </w:rPr>
              <w:t>Por la revisión de avalúos fiscales urbanos y suburbanos para su validación, se cobrará el 30% del importe que arroje el cálculo efectuado conforme a la fracción II de este artículo.</w:t>
            </w:r>
          </w:p>
        </w:tc>
      </w:tr>
      <w:tr w:rsidR="004533E4" w:rsidRPr="00792B58" w:rsidTr="001C0AA4">
        <w:tc>
          <w:tcPr>
            <w:tcW w:w="8978" w:type="dxa"/>
            <w:gridSpan w:val="2"/>
          </w:tcPr>
          <w:p w:rsidR="0084518B" w:rsidRPr="0084518B" w:rsidRDefault="0084518B" w:rsidP="0084518B">
            <w:pPr>
              <w:pStyle w:val="Prrafodelista"/>
              <w:spacing w:line="360" w:lineRule="auto"/>
              <w:jc w:val="both"/>
              <w:rPr>
                <w:rFonts w:ascii="Verdana" w:hAnsi="Verdana"/>
                <w:sz w:val="20"/>
                <w:szCs w:val="20"/>
                <w:lang w:val="es-ES" w:eastAsia="es-ES"/>
              </w:rPr>
            </w:pPr>
          </w:p>
          <w:p w:rsidR="004533E4" w:rsidRPr="0084518B" w:rsidRDefault="004533E4" w:rsidP="00964E27">
            <w:pPr>
              <w:pStyle w:val="Prrafodelista"/>
              <w:numPr>
                <w:ilvl w:val="0"/>
                <w:numId w:val="45"/>
              </w:numPr>
              <w:spacing w:line="360" w:lineRule="auto"/>
              <w:jc w:val="both"/>
              <w:rPr>
                <w:rFonts w:ascii="Verdana" w:hAnsi="Verdana"/>
                <w:sz w:val="20"/>
                <w:szCs w:val="20"/>
                <w:lang w:val="es-ES" w:eastAsia="es-ES"/>
              </w:rPr>
            </w:pPr>
            <w:r w:rsidRPr="00792B58">
              <w:rPr>
                <w:rFonts w:ascii="Verdana" w:hAnsi="Verdana" w:cs="Arial"/>
                <w:sz w:val="20"/>
                <w:szCs w:val="20"/>
              </w:rPr>
              <w:t>Por la revisi</w:t>
            </w:r>
            <w:r w:rsidR="0084518B">
              <w:rPr>
                <w:rFonts w:ascii="Verdana" w:hAnsi="Verdana" w:cs="Arial"/>
                <w:sz w:val="20"/>
                <w:szCs w:val="20"/>
              </w:rPr>
              <w:t>ón de avalúos fiscales rústicos</w:t>
            </w:r>
            <w:r w:rsidRPr="00792B58">
              <w:rPr>
                <w:rFonts w:ascii="Verdana" w:hAnsi="Verdana" w:cs="Arial"/>
                <w:sz w:val="20"/>
                <w:szCs w:val="20"/>
              </w:rPr>
              <w:t xml:space="preserve"> para su validación, se cobrará el 30% del importe que arroje el cálculo efectuado conforme a los incisos a) y b) de la fracción V </w:t>
            </w:r>
            <w:r w:rsidRPr="00792B58">
              <w:rPr>
                <w:rFonts w:ascii="Verdana" w:hAnsi="Verdana" w:cs="Arial"/>
                <w:snapToGrid w:val="0"/>
                <w:sz w:val="20"/>
                <w:szCs w:val="20"/>
              </w:rPr>
              <w:t>de este artículo</w:t>
            </w:r>
            <w:r w:rsidRPr="00792B58">
              <w:rPr>
                <w:rFonts w:ascii="Verdana" w:hAnsi="Verdana" w:cs="Arial"/>
                <w:sz w:val="20"/>
                <w:szCs w:val="20"/>
              </w:rPr>
              <w:t>.</w:t>
            </w:r>
          </w:p>
          <w:p w:rsidR="0084518B" w:rsidRPr="00792B58" w:rsidRDefault="0084518B" w:rsidP="0084518B">
            <w:pPr>
              <w:pStyle w:val="Prrafodelista"/>
              <w:spacing w:line="360" w:lineRule="auto"/>
              <w:jc w:val="both"/>
              <w:rPr>
                <w:rFonts w:ascii="Verdana" w:hAnsi="Verdana"/>
                <w:sz w:val="20"/>
                <w:szCs w:val="20"/>
                <w:lang w:val="es-ES" w:eastAsia="es-ES"/>
              </w:rPr>
            </w:pPr>
          </w:p>
        </w:tc>
      </w:tr>
      <w:tr w:rsidR="004533E4" w:rsidRPr="00792B58" w:rsidTr="001C0AA4">
        <w:tc>
          <w:tcPr>
            <w:tcW w:w="8978" w:type="dxa"/>
            <w:gridSpan w:val="2"/>
          </w:tcPr>
          <w:p w:rsidR="004533E4" w:rsidRPr="0084518B" w:rsidRDefault="004533E4" w:rsidP="00964E27">
            <w:pPr>
              <w:pStyle w:val="Prrafodelista"/>
              <w:numPr>
                <w:ilvl w:val="0"/>
                <w:numId w:val="45"/>
              </w:numPr>
              <w:spacing w:line="360" w:lineRule="auto"/>
              <w:jc w:val="both"/>
              <w:rPr>
                <w:rFonts w:ascii="Verdana" w:hAnsi="Verdana"/>
                <w:sz w:val="20"/>
                <w:szCs w:val="20"/>
                <w:lang w:val="es-ES" w:eastAsia="es-ES"/>
              </w:rPr>
            </w:pPr>
            <w:r w:rsidRPr="00792B58">
              <w:rPr>
                <w:rFonts w:ascii="Verdana" w:hAnsi="Verdana" w:cs="Arial"/>
                <w:snapToGrid w:val="0"/>
                <w:sz w:val="20"/>
                <w:szCs w:val="20"/>
              </w:rPr>
              <w:t>Por el avalúo de inmuebles rústicos que no requieran levantamiento topográfico del terreno:</w:t>
            </w:r>
          </w:p>
          <w:p w:rsidR="0084518B" w:rsidRPr="00792B58" w:rsidRDefault="0084518B" w:rsidP="0084518B">
            <w:pPr>
              <w:pStyle w:val="Prrafodelista"/>
              <w:spacing w:line="360" w:lineRule="auto"/>
              <w:jc w:val="both"/>
              <w:rPr>
                <w:rFonts w:ascii="Verdana" w:hAnsi="Verdana"/>
                <w:sz w:val="20"/>
                <w:szCs w:val="20"/>
                <w:lang w:val="es-ES" w:eastAsia="es-ES"/>
              </w:rPr>
            </w:pPr>
          </w:p>
        </w:tc>
      </w:tr>
      <w:tr w:rsidR="004533E4" w:rsidRPr="00792B58" w:rsidTr="001C0AA4">
        <w:tc>
          <w:tcPr>
            <w:tcW w:w="7196" w:type="dxa"/>
          </w:tcPr>
          <w:p w:rsidR="004533E4" w:rsidRPr="00792B58" w:rsidRDefault="004533E4" w:rsidP="00964E27">
            <w:pPr>
              <w:pStyle w:val="Prrafodelista"/>
              <w:numPr>
                <w:ilvl w:val="0"/>
                <w:numId w:val="46"/>
              </w:numPr>
              <w:spacing w:line="360" w:lineRule="auto"/>
              <w:rPr>
                <w:rFonts w:ascii="Verdana" w:hAnsi="Verdana"/>
                <w:sz w:val="20"/>
                <w:szCs w:val="20"/>
                <w:lang w:val="es-ES" w:eastAsia="es-ES"/>
              </w:rPr>
            </w:pPr>
            <w:r w:rsidRPr="00792B58">
              <w:rPr>
                <w:rFonts w:ascii="Verdana" w:hAnsi="Verdana" w:cs="Arial"/>
                <w:snapToGrid w:val="0"/>
                <w:sz w:val="20"/>
                <w:szCs w:val="20"/>
              </w:rPr>
              <w:t>Hasta una hectárea</w:t>
            </w:r>
          </w:p>
        </w:tc>
        <w:tc>
          <w:tcPr>
            <w:tcW w:w="1782" w:type="dxa"/>
          </w:tcPr>
          <w:p w:rsidR="004533E4" w:rsidRPr="00792B58" w:rsidRDefault="004533E4" w:rsidP="00964E27">
            <w:pPr>
              <w:spacing w:line="360" w:lineRule="auto"/>
              <w:jc w:val="right"/>
              <w:rPr>
                <w:rFonts w:ascii="Verdana" w:hAnsi="Verdana"/>
                <w:sz w:val="20"/>
                <w:szCs w:val="20"/>
                <w:lang w:val="es-ES" w:eastAsia="es-ES"/>
              </w:rPr>
            </w:pPr>
            <w:r w:rsidRPr="00792B58">
              <w:rPr>
                <w:rFonts w:ascii="Verdana" w:hAnsi="Verdana" w:cs="Arial"/>
                <w:sz w:val="20"/>
                <w:szCs w:val="20"/>
              </w:rPr>
              <w:t>$80.71</w:t>
            </w:r>
          </w:p>
        </w:tc>
      </w:tr>
      <w:tr w:rsidR="004533E4" w:rsidRPr="00792B58" w:rsidTr="001C0AA4">
        <w:tc>
          <w:tcPr>
            <w:tcW w:w="7196" w:type="dxa"/>
          </w:tcPr>
          <w:p w:rsidR="004533E4" w:rsidRPr="00792B58" w:rsidRDefault="004533E4" w:rsidP="00964E27">
            <w:pPr>
              <w:pStyle w:val="Prrafodelista"/>
              <w:numPr>
                <w:ilvl w:val="0"/>
                <w:numId w:val="46"/>
              </w:numPr>
              <w:spacing w:line="360" w:lineRule="auto"/>
              <w:rPr>
                <w:rFonts w:ascii="Verdana" w:hAnsi="Verdana"/>
                <w:sz w:val="20"/>
                <w:szCs w:val="20"/>
                <w:lang w:val="es-ES" w:eastAsia="es-ES"/>
              </w:rPr>
            </w:pPr>
            <w:r w:rsidRPr="00792B58">
              <w:rPr>
                <w:rFonts w:ascii="Verdana" w:hAnsi="Verdana" w:cs="Arial"/>
                <w:snapToGrid w:val="0"/>
                <w:sz w:val="20"/>
                <w:szCs w:val="20"/>
              </w:rPr>
              <w:t>Por cada una de las hectáreas excedentes</w:t>
            </w:r>
          </w:p>
        </w:tc>
        <w:tc>
          <w:tcPr>
            <w:tcW w:w="1782" w:type="dxa"/>
          </w:tcPr>
          <w:p w:rsidR="004533E4" w:rsidRPr="00792B58" w:rsidRDefault="004533E4" w:rsidP="00964E27">
            <w:pPr>
              <w:spacing w:line="360" w:lineRule="auto"/>
              <w:jc w:val="right"/>
              <w:rPr>
                <w:rFonts w:ascii="Verdana" w:hAnsi="Verdana"/>
                <w:sz w:val="20"/>
                <w:szCs w:val="20"/>
                <w:lang w:val="es-ES" w:eastAsia="es-ES"/>
              </w:rPr>
            </w:pPr>
            <w:r w:rsidRPr="00792B58">
              <w:rPr>
                <w:rFonts w:ascii="Verdana" w:hAnsi="Verdana" w:cs="Arial"/>
                <w:sz w:val="20"/>
                <w:szCs w:val="20"/>
              </w:rPr>
              <w:t>$6.52</w:t>
            </w:r>
          </w:p>
        </w:tc>
      </w:tr>
      <w:tr w:rsidR="004533E4" w:rsidRPr="00792B58" w:rsidTr="001C0AA4">
        <w:tc>
          <w:tcPr>
            <w:tcW w:w="8978" w:type="dxa"/>
            <w:gridSpan w:val="2"/>
          </w:tcPr>
          <w:p w:rsidR="0084518B" w:rsidRDefault="0084518B" w:rsidP="00964E27">
            <w:pPr>
              <w:spacing w:line="360" w:lineRule="auto"/>
              <w:jc w:val="both"/>
              <w:rPr>
                <w:rFonts w:ascii="Verdana" w:hAnsi="Verdana" w:cs="Arial"/>
                <w:snapToGrid w:val="0"/>
                <w:sz w:val="20"/>
                <w:szCs w:val="20"/>
              </w:rPr>
            </w:pPr>
          </w:p>
          <w:p w:rsidR="004533E4" w:rsidRPr="00792B58" w:rsidRDefault="004533E4" w:rsidP="0084518B">
            <w:pPr>
              <w:spacing w:line="360" w:lineRule="auto"/>
              <w:ind w:left="743"/>
              <w:jc w:val="both"/>
              <w:rPr>
                <w:rFonts w:ascii="Verdana" w:hAnsi="Verdana"/>
                <w:sz w:val="20"/>
                <w:szCs w:val="20"/>
                <w:lang w:val="es-ES" w:eastAsia="es-ES"/>
              </w:rPr>
            </w:pPr>
            <w:r w:rsidRPr="00792B58">
              <w:rPr>
                <w:rFonts w:ascii="Verdana" w:hAnsi="Verdana" w:cs="Arial"/>
                <w:snapToGrid w:val="0"/>
                <w:sz w:val="20"/>
                <w:szCs w:val="20"/>
              </w:rPr>
              <w:t>Cuando un predio rústico contenga construcciones, además de la cuota anterior se aplicará lo que dispone la fracción II de este artículo</w:t>
            </w:r>
            <w:r w:rsidRPr="00792B58">
              <w:rPr>
                <w:rFonts w:ascii="Verdana" w:hAnsi="Verdana" w:cs="Arial"/>
                <w:snapToGrid w:val="0"/>
                <w:color w:val="000000"/>
                <w:sz w:val="20"/>
                <w:szCs w:val="20"/>
              </w:rPr>
              <w:t xml:space="preserve"> sobre el valor de la construcción sin la cuota fija.</w:t>
            </w:r>
          </w:p>
        </w:tc>
      </w:tr>
      <w:tr w:rsidR="004533E4" w:rsidRPr="00792B58" w:rsidTr="001C0AA4">
        <w:tc>
          <w:tcPr>
            <w:tcW w:w="8978" w:type="dxa"/>
            <w:gridSpan w:val="2"/>
          </w:tcPr>
          <w:p w:rsidR="004533E4" w:rsidRPr="00792B58" w:rsidRDefault="004533E4" w:rsidP="00964E27">
            <w:pPr>
              <w:pStyle w:val="Prrafodelista"/>
              <w:numPr>
                <w:ilvl w:val="0"/>
                <w:numId w:val="45"/>
              </w:numPr>
              <w:spacing w:line="360" w:lineRule="auto"/>
              <w:jc w:val="both"/>
              <w:rPr>
                <w:rFonts w:ascii="Verdana" w:hAnsi="Verdana"/>
                <w:sz w:val="20"/>
                <w:szCs w:val="20"/>
                <w:lang w:val="es-ES" w:eastAsia="es-ES"/>
              </w:rPr>
            </w:pPr>
            <w:r w:rsidRPr="00792B58">
              <w:rPr>
                <w:rFonts w:ascii="Verdana" w:hAnsi="Verdana" w:cs="Arial"/>
                <w:snapToGrid w:val="0"/>
                <w:color w:val="000000"/>
                <w:sz w:val="20"/>
                <w:szCs w:val="20"/>
              </w:rPr>
              <w:lastRenderedPageBreak/>
              <w:t>Por el avalúo de inmuebles rústicos que requieran el levantamiento del plano del terreno:</w:t>
            </w:r>
          </w:p>
        </w:tc>
      </w:tr>
      <w:tr w:rsidR="004533E4" w:rsidRPr="00792B58" w:rsidTr="001C0AA4">
        <w:tc>
          <w:tcPr>
            <w:tcW w:w="7196" w:type="dxa"/>
          </w:tcPr>
          <w:p w:rsidR="004533E4" w:rsidRPr="00792B58" w:rsidRDefault="004533E4" w:rsidP="00964E27">
            <w:pPr>
              <w:pStyle w:val="Prrafodelista"/>
              <w:numPr>
                <w:ilvl w:val="0"/>
                <w:numId w:val="47"/>
              </w:numPr>
              <w:spacing w:line="360" w:lineRule="auto"/>
              <w:rPr>
                <w:rFonts w:ascii="Verdana" w:hAnsi="Verdana"/>
                <w:sz w:val="20"/>
                <w:szCs w:val="20"/>
                <w:lang w:val="es-ES" w:eastAsia="es-ES"/>
              </w:rPr>
            </w:pPr>
            <w:r w:rsidRPr="00792B58">
              <w:rPr>
                <w:rFonts w:ascii="Verdana" w:hAnsi="Verdana" w:cs="Arial"/>
                <w:snapToGrid w:val="0"/>
                <w:sz w:val="20"/>
                <w:szCs w:val="20"/>
              </w:rPr>
              <w:t>Hasta una hectárea</w:t>
            </w:r>
          </w:p>
        </w:tc>
        <w:tc>
          <w:tcPr>
            <w:tcW w:w="1782" w:type="dxa"/>
          </w:tcPr>
          <w:p w:rsidR="004533E4" w:rsidRDefault="004533E4"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$488.94</w:t>
            </w:r>
          </w:p>
          <w:p w:rsidR="0084518B" w:rsidRPr="00792B58" w:rsidRDefault="0084518B" w:rsidP="00964E27">
            <w:pPr>
              <w:spacing w:line="360" w:lineRule="auto"/>
              <w:jc w:val="right"/>
              <w:rPr>
                <w:rFonts w:ascii="Verdana" w:hAnsi="Verdana"/>
                <w:sz w:val="20"/>
                <w:szCs w:val="20"/>
                <w:lang w:val="es-ES" w:eastAsia="es-ES"/>
              </w:rPr>
            </w:pPr>
          </w:p>
        </w:tc>
      </w:tr>
      <w:tr w:rsidR="004533E4" w:rsidRPr="00792B58" w:rsidTr="001C0AA4">
        <w:tc>
          <w:tcPr>
            <w:tcW w:w="7196" w:type="dxa"/>
          </w:tcPr>
          <w:p w:rsidR="004533E4" w:rsidRPr="00792B58" w:rsidRDefault="004533E4" w:rsidP="00964E27">
            <w:pPr>
              <w:pStyle w:val="Prrafodelista"/>
              <w:widowControl w:val="0"/>
              <w:numPr>
                <w:ilvl w:val="0"/>
                <w:numId w:val="47"/>
              </w:numPr>
              <w:autoSpaceDE w:val="0"/>
              <w:autoSpaceDN w:val="0"/>
              <w:adjustRightInd w:val="0"/>
              <w:spacing w:line="360" w:lineRule="auto"/>
              <w:jc w:val="both"/>
              <w:rPr>
                <w:rFonts w:ascii="Verdana" w:hAnsi="Verdana"/>
                <w:sz w:val="20"/>
                <w:szCs w:val="20"/>
                <w:lang w:val="es-ES" w:eastAsia="es-ES"/>
              </w:rPr>
            </w:pPr>
            <w:r w:rsidRPr="00792B58">
              <w:rPr>
                <w:rFonts w:ascii="Verdana" w:hAnsi="Verdana" w:cs="Arial"/>
                <w:snapToGrid w:val="0"/>
                <w:sz w:val="20"/>
                <w:szCs w:val="20"/>
              </w:rPr>
              <w:t>Por cada una de las hectáreas excedentes hasta 20 hectáreas</w:t>
            </w:r>
          </w:p>
        </w:tc>
        <w:tc>
          <w:tcPr>
            <w:tcW w:w="1782" w:type="dxa"/>
          </w:tcPr>
          <w:p w:rsidR="0084518B" w:rsidRDefault="0084518B" w:rsidP="00964E27">
            <w:pPr>
              <w:spacing w:line="360" w:lineRule="auto"/>
              <w:jc w:val="right"/>
              <w:rPr>
                <w:rFonts w:ascii="Verdana" w:hAnsi="Verdana" w:cs="Arial"/>
                <w:color w:val="000000"/>
                <w:sz w:val="20"/>
                <w:szCs w:val="20"/>
              </w:rPr>
            </w:pPr>
          </w:p>
          <w:p w:rsidR="004533E4" w:rsidRDefault="004533E4"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$144.45</w:t>
            </w:r>
          </w:p>
          <w:p w:rsidR="0084518B" w:rsidRPr="00792B58" w:rsidRDefault="0084518B" w:rsidP="00964E27">
            <w:pPr>
              <w:spacing w:line="360" w:lineRule="auto"/>
              <w:jc w:val="right"/>
              <w:rPr>
                <w:rFonts w:ascii="Verdana" w:hAnsi="Verdana"/>
                <w:sz w:val="20"/>
                <w:szCs w:val="20"/>
                <w:lang w:val="es-ES" w:eastAsia="es-ES"/>
              </w:rPr>
            </w:pPr>
          </w:p>
        </w:tc>
      </w:tr>
      <w:tr w:rsidR="004533E4" w:rsidRPr="00792B58" w:rsidTr="001C0AA4">
        <w:tc>
          <w:tcPr>
            <w:tcW w:w="7196" w:type="dxa"/>
          </w:tcPr>
          <w:p w:rsidR="004533E4" w:rsidRPr="00792B58" w:rsidRDefault="004533E4" w:rsidP="00964E27">
            <w:pPr>
              <w:pStyle w:val="Prrafodelista"/>
              <w:numPr>
                <w:ilvl w:val="0"/>
                <w:numId w:val="47"/>
              </w:numPr>
              <w:spacing w:line="360" w:lineRule="auto"/>
              <w:rPr>
                <w:rFonts w:ascii="Verdana" w:hAnsi="Verdana"/>
                <w:sz w:val="20"/>
                <w:szCs w:val="20"/>
                <w:lang w:val="es-ES" w:eastAsia="es-ES"/>
              </w:rPr>
            </w:pPr>
            <w:r w:rsidRPr="00792B58">
              <w:rPr>
                <w:rFonts w:ascii="Verdana" w:hAnsi="Verdana" w:cs="Arial"/>
                <w:snapToGrid w:val="0"/>
                <w:sz w:val="20"/>
                <w:szCs w:val="20"/>
              </w:rPr>
              <w:t>Por cada una de las hectáreas que excedan de 20</w:t>
            </w:r>
          </w:p>
        </w:tc>
        <w:tc>
          <w:tcPr>
            <w:tcW w:w="1782" w:type="dxa"/>
          </w:tcPr>
          <w:p w:rsidR="004533E4" w:rsidRPr="00792B58" w:rsidRDefault="004533E4" w:rsidP="00964E27">
            <w:pPr>
              <w:spacing w:line="360" w:lineRule="auto"/>
              <w:jc w:val="right"/>
              <w:rPr>
                <w:rFonts w:ascii="Verdana" w:hAnsi="Verdana"/>
                <w:sz w:val="20"/>
                <w:szCs w:val="20"/>
                <w:lang w:val="es-ES" w:eastAsia="es-ES"/>
              </w:rPr>
            </w:pPr>
            <w:r w:rsidRPr="00792B58">
              <w:rPr>
                <w:rFonts w:ascii="Verdana" w:hAnsi="Verdana" w:cs="Arial"/>
                <w:color w:val="000000"/>
                <w:sz w:val="20"/>
                <w:szCs w:val="20"/>
              </w:rPr>
              <w:t>$117.52</w:t>
            </w:r>
          </w:p>
        </w:tc>
      </w:tr>
    </w:tbl>
    <w:p w:rsidR="004533E4" w:rsidRPr="00792B58" w:rsidRDefault="004533E4" w:rsidP="0084518B">
      <w:pPr>
        <w:spacing w:after="0" w:line="360" w:lineRule="auto"/>
        <w:ind w:firstLine="708"/>
        <w:jc w:val="both"/>
        <w:rPr>
          <w:rFonts w:ascii="Verdana" w:hAnsi="Verdana" w:cs="Arial"/>
          <w:snapToGrid w:val="0"/>
          <w:sz w:val="20"/>
          <w:szCs w:val="20"/>
        </w:rPr>
      </w:pPr>
    </w:p>
    <w:p w:rsidR="002D3D77" w:rsidRPr="00792B58" w:rsidRDefault="002D3D77" w:rsidP="00964E27">
      <w:pPr>
        <w:spacing w:line="360" w:lineRule="auto"/>
        <w:ind w:firstLine="708"/>
        <w:jc w:val="both"/>
        <w:rPr>
          <w:rFonts w:ascii="Verdana" w:hAnsi="Verdana" w:cs="Arial"/>
          <w:snapToGrid w:val="0"/>
          <w:color w:val="000000"/>
          <w:sz w:val="20"/>
          <w:szCs w:val="20"/>
        </w:rPr>
      </w:pPr>
      <w:r w:rsidRPr="00792B58">
        <w:rPr>
          <w:rFonts w:ascii="Verdana" w:hAnsi="Verdana" w:cs="Arial"/>
          <w:snapToGrid w:val="0"/>
          <w:sz w:val="20"/>
          <w:szCs w:val="20"/>
        </w:rPr>
        <w:t>Los avalúos que practique la Tesorería Municipal sólo se cobrarán</w:t>
      </w:r>
      <w:r w:rsidRPr="00792B58">
        <w:rPr>
          <w:rFonts w:ascii="Verdana" w:hAnsi="Verdana" w:cs="Arial"/>
          <w:snapToGrid w:val="0"/>
          <w:color w:val="000000"/>
          <w:sz w:val="20"/>
          <w:szCs w:val="20"/>
        </w:rPr>
        <w:t xml:space="preserve"> cuando se hagan a petición del contribuyente o parte interesada o sean motivados por el incumplimiento del contribuyente a las obligaciones previstas por el artículo 166 de la Ley de Hacienda para los Municipios del Estado de Guanajuato.</w:t>
      </w:r>
    </w:p>
    <w:p w:rsidR="002D3D77" w:rsidRPr="00792B58" w:rsidRDefault="002D3D77" w:rsidP="009D220F">
      <w:pPr>
        <w:spacing w:after="0" w:line="240" w:lineRule="auto"/>
        <w:jc w:val="center"/>
        <w:rPr>
          <w:rFonts w:ascii="Verdana" w:hAnsi="Verdana" w:cs="Arial"/>
          <w:b/>
          <w:bCs/>
          <w:color w:val="000000"/>
          <w:sz w:val="20"/>
          <w:szCs w:val="20"/>
        </w:rPr>
      </w:pPr>
      <w:r w:rsidRPr="00792B58">
        <w:rPr>
          <w:rFonts w:ascii="Verdana" w:hAnsi="Verdana" w:cs="Arial"/>
          <w:b/>
          <w:bCs/>
          <w:color w:val="000000"/>
          <w:sz w:val="20"/>
          <w:szCs w:val="20"/>
        </w:rPr>
        <w:t>SECCIÓN OCTAVA</w:t>
      </w:r>
    </w:p>
    <w:p w:rsidR="002D3D77" w:rsidRPr="00792B58" w:rsidRDefault="002D3D77" w:rsidP="009D220F">
      <w:pPr>
        <w:spacing w:after="0" w:line="240" w:lineRule="auto"/>
        <w:jc w:val="center"/>
        <w:rPr>
          <w:rFonts w:ascii="Verdana" w:hAnsi="Verdana" w:cs="Arial"/>
          <w:b/>
          <w:bCs/>
          <w:color w:val="000000"/>
          <w:sz w:val="20"/>
          <w:szCs w:val="20"/>
        </w:rPr>
      </w:pPr>
      <w:r w:rsidRPr="00792B58">
        <w:rPr>
          <w:rFonts w:ascii="Verdana" w:hAnsi="Verdana" w:cs="Arial"/>
          <w:b/>
          <w:bCs/>
          <w:color w:val="000000"/>
          <w:sz w:val="20"/>
          <w:szCs w:val="20"/>
        </w:rPr>
        <w:t>POR SERVICIOS EN MATERIA DE FRACCIONAMIENTOS</w:t>
      </w:r>
    </w:p>
    <w:p w:rsidR="002D3D77" w:rsidRPr="00792B58" w:rsidRDefault="002D3D77" w:rsidP="009D220F">
      <w:pPr>
        <w:spacing w:after="0" w:line="240" w:lineRule="auto"/>
        <w:jc w:val="center"/>
        <w:rPr>
          <w:rFonts w:ascii="Verdana" w:hAnsi="Verdana" w:cs="Arial"/>
          <w:b/>
          <w:bCs/>
          <w:color w:val="000000"/>
          <w:sz w:val="20"/>
          <w:szCs w:val="20"/>
        </w:rPr>
      </w:pPr>
      <w:r w:rsidRPr="00792B58">
        <w:rPr>
          <w:rFonts w:ascii="Verdana" w:hAnsi="Verdana" w:cs="Arial"/>
          <w:b/>
          <w:bCs/>
          <w:color w:val="000000"/>
          <w:sz w:val="20"/>
          <w:szCs w:val="20"/>
        </w:rPr>
        <w:t>Y DESARROLLOS EN CONDOMINIO</w:t>
      </w:r>
    </w:p>
    <w:p w:rsidR="002D3D77" w:rsidRPr="00792B58" w:rsidRDefault="002D3D77" w:rsidP="00964E27">
      <w:pPr>
        <w:spacing w:after="0" w:line="360" w:lineRule="auto"/>
        <w:jc w:val="center"/>
        <w:rPr>
          <w:rFonts w:ascii="Verdana" w:hAnsi="Verdana" w:cs="Arial"/>
          <w:b/>
          <w:bCs/>
          <w:color w:val="000000"/>
          <w:sz w:val="20"/>
          <w:szCs w:val="20"/>
        </w:rPr>
      </w:pP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napToGrid w:val="0"/>
          <w:sz w:val="20"/>
          <w:szCs w:val="20"/>
        </w:rPr>
        <w:t xml:space="preserve">Artículo 21. </w:t>
      </w:r>
      <w:r w:rsidRPr="00792B58">
        <w:rPr>
          <w:rFonts w:ascii="Verdana" w:hAnsi="Verdana" w:cs="Arial"/>
          <w:snapToGrid w:val="0"/>
          <w:sz w:val="20"/>
          <w:szCs w:val="20"/>
        </w:rPr>
        <w:t xml:space="preserve">Los </w:t>
      </w:r>
      <w:r w:rsidRPr="00792B58">
        <w:rPr>
          <w:rFonts w:ascii="Verdana" w:hAnsi="Verdana" w:cs="Arial"/>
          <w:sz w:val="20"/>
          <w:szCs w:val="20"/>
        </w:rPr>
        <w:t>derechos por servicios municipales en materia de fraccionamientos y desarrollos en condominio se causarán y liquidarán en atención a la siguiente:</w:t>
      </w:r>
    </w:p>
    <w:p w:rsidR="002D3D77" w:rsidRPr="00792B58" w:rsidRDefault="002D3D77" w:rsidP="00964E27">
      <w:pPr>
        <w:pStyle w:val="Ttulo1"/>
        <w:keepNext w:val="0"/>
        <w:widowControl w:val="0"/>
        <w:spacing w:line="360" w:lineRule="auto"/>
        <w:rPr>
          <w:rFonts w:ascii="Verdana" w:hAnsi="Verdana"/>
          <w:sz w:val="20"/>
          <w:szCs w:val="20"/>
        </w:rPr>
      </w:pPr>
      <w:r w:rsidRPr="00792B58">
        <w:rPr>
          <w:rFonts w:ascii="Verdana" w:hAnsi="Verdana"/>
          <w:sz w:val="20"/>
          <w:szCs w:val="20"/>
        </w:rPr>
        <w:t>T A R I F A</w:t>
      </w:r>
    </w:p>
    <w:tbl>
      <w:tblPr>
        <w:tblW w:w="8978" w:type="dxa"/>
        <w:tblCellMar>
          <w:left w:w="70" w:type="dxa"/>
          <w:right w:w="70" w:type="dxa"/>
        </w:tblCellMar>
        <w:tblLook w:val="0000" w:firstRow="0" w:lastRow="0" w:firstColumn="0" w:lastColumn="0" w:noHBand="0" w:noVBand="0"/>
      </w:tblPr>
      <w:tblGrid>
        <w:gridCol w:w="7268"/>
        <w:gridCol w:w="362"/>
        <w:gridCol w:w="1348"/>
      </w:tblGrid>
      <w:tr w:rsidR="002D3D77" w:rsidRPr="00792B58" w:rsidTr="002D3D77">
        <w:tc>
          <w:tcPr>
            <w:tcW w:w="7268" w:type="dxa"/>
          </w:tcPr>
          <w:p w:rsidR="002D3D77" w:rsidRPr="00792B58" w:rsidRDefault="002D3D77" w:rsidP="00964E27">
            <w:pPr>
              <w:widowControl w:val="0"/>
              <w:numPr>
                <w:ilvl w:val="0"/>
                <w:numId w:val="12"/>
              </w:numPr>
              <w:spacing w:after="0" w:line="360" w:lineRule="auto"/>
              <w:jc w:val="both"/>
              <w:rPr>
                <w:rFonts w:ascii="Verdana" w:hAnsi="Verdana" w:cs="Arial"/>
                <w:sz w:val="20"/>
                <w:szCs w:val="20"/>
              </w:rPr>
            </w:pPr>
            <w:r w:rsidRPr="00792B58">
              <w:rPr>
                <w:rFonts w:ascii="Verdana" w:hAnsi="Verdana" w:cs="Arial"/>
                <w:sz w:val="20"/>
                <w:szCs w:val="20"/>
              </w:rPr>
              <w:t>Por revisión de proyectos para la expedición de constancia de compatibilidad urbanística</w:t>
            </w:r>
          </w:p>
          <w:p w:rsidR="004533E4" w:rsidRPr="00792B58" w:rsidRDefault="004533E4" w:rsidP="00964E27">
            <w:pPr>
              <w:widowControl w:val="0"/>
              <w:spacing w:after="0" w:line="360" w:lineRule="auto"/>
              <w:ind w:left="851"/>
              <w:jc w:val="both"/>
              <w:rPr>
                <w:rFonts w:ascii="Verdana" w:hAnsi="Verdana" w:cs="Arial"/>
                <w:sz w:val="20"/>
                <w:szCs w:val="20"/>
              </w:rPr>
            </w:pPr>
          </w:p>
        </w:tc>
        <w:tc>
          <w:tcPr>
            <w:tcW w:w="362" w:type="dxa"/>
          </w:tcPr>
          <w:p w:rsidR="002D3D77" w:rsidRPr="00792B58" w:rsidRDefault="002D3D77" w:rsidP="00964E27">
            <w:pPr>
              <w:widowControl w:val="0"/>
              <w:spacing w:line="360" w:lineRule="auto"/>
              <w:jc w:val="both"/>
              <w:rPr>
                <w:rFonts w:ascii="Verdana" w:hAnsi="Verdana" w:cs="Arial"/>
                <w:sz w:val="20"/>
                <w:szCs w:val="20"/>
              </w:rPr>
            </w:pPr>
          </w:p>
        </w:tc>
        <w:tc>
          <w:tcPr>
            <w:tcW w:w="1348" w:type="dxa"/>
          </w:tcPr>
          <w:p w:rsidR="002D3D77" w:rsidRPr="00792B58" w:rsidRDefault="002D3D77" w:rsidP="00964E27">
            <w:pPr>
              <w:spacing w:after="0" w:line="360" w:lineRule="auto"/>
              <w:jc w:val="right"/>
              <w:rPr>
                <w:rFonts w:ascii="Verdana" w:hAnsi="Verdana" w:cs="Arial"/>
                <w:sz w:val="20"/>
                <w:szCs w:val="20"/>
              </w:rPr>
            </w:pPr>
          </w:p>
          <w:p w:rsidR="002D3D77" w:rsidRPr="00792B58" w:rsidRDefault="002D3D77" w:rsidP="00964E27">
            <w:pPr>
              <w:spacing w:after="0" w:line="360" w:lineRule="auto"/>
              <w:jc w:val="right"/>
              <w:rPr>
                <w:rFonts w:ascii="Verdana" w:hAnsi="Verdana" w:cs="Arial"/>
                <w:sz w:val="20"/>
                <w:szCs w:val="20"/>
              </w:rPr>
            </w:pPr>
            <w:r w:rsidRPr="00792B58">
              <w:rPr>
                <w:rFonts w:ascii="Verdana" w:hAnsi="Verdana" w:cs="Arial"/>
                <w:sz w:val="20"/>
                <w:szCs w:val="20"/>
              </w:rPr>
              <w:t>$864.47</w:t>
            </w:r>
          </w:p>
        </w:tc>
      </w:tr>
      <w:tr w:rsidR="002D3D77" w:rsidRPr="00792B58" w:rsidTr="002D3D77">
        <w:tc>
          <w:tcPr>
            <w:tcW w:w="7268" w:type="dxa"/>
          </w:tcPr>
          <w:p w:rsidR="002D3D77" w:rsidRPr="00792B58" w:rsidRDefault="002D3D77" w:rsidP="00964E27">
            <w:pPr>
              <w:widowControl w:val="0"/>
              <w:numPr>
                <w:ilvl w:val="0"/>
                <w:numId w:val="12"/>
              </w:numPr>
              <w:spacing w:after="0" w:line="360" w:lineRule="auto"/>
              <w:jc w:val="both"/>
              <w:rPr>
                <w:rFonts w:ascii="Verdana" w:hAnsi="Verdana" w:cs="Arial"/>
                <w:sz w:val="20"/>
                <w:szCs w:val="20"/>
              </w:rPr>
            </w:pPr>
            <w:r w:rsidRPr="00792B58">
              <w:rPr>
                <w:rFonts w:ascii="Verdana" w:hAnsi="Verdana" w:cs="Arial"/>
                <w:sz w:val="20"/>
                <w:szCs w:val="20"/>
              </w:rPr>
              <w:t>Por revisión de proyectos para la aprobación de traza</w:t>
            </w:r>
          </w:p>
        </w:tc>
        <w:tc>
          <w:tcPr>
            <w:tcW w:w="362" w:type="dxa"/>
          </w:tcPr>
          <w:p w:rsidR="002D3D77" w:rsidRPr="00792B58" w:rsidRDefault="002D3D77" w:rsidP="00964E27">
            <w:pPr>
              <w:widowControl w:val="0"/>
              <w:spacing w:line="360" w:lineRule="auto"/>
              <w:jc w:val="both"/>
              <w:rPr>
                <w:rFonts w:ascii="Verdana" w:hAnsi="Verdana" w:cs="Arial"/>
                <w:sz w:val="20"/>
                <w:szCs w:val="20"/>
              </w:rPr>
            </w:pPr>
          </w:p>
        </w:tc>
        <w:tc>
          <w:tcPr>
            <w:tcW w:w="1348" w:type="dxa"/>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$971.99</w:t>
            </w:r>
          </w:p>
        </w:tc>
      </w:tr>
      <w:tr w:rsidR="002D3D77" w:rsidRPr="00792B58" w:rsidTr="002D3D77">
        <w:tc>
          <w:tcPr>
            <w:tcW w:w="7268" w:type="dxa"/>
          </w:tcPr>
          <w:p w:rsidR="002D3D77" w:rsidRPr="00792B58" w:rsidRDefault="002D3D77" w:rsidP="00964E27">
            <w:pPr>
              <w:pStyle w:val="Ttulo4"/>
              <w:keepNext w:val="0"/>
              <w:widowControl w:val="0"/>
              <w:numPr>
                <w:ilvl w:val="0"/>
                <w:numId w:val="12"/>
              </w:numPr>
              <w:autoSpaceDE w:val="0"/>
              <w:autoSpaceDN w:val="0"/>
              <w:adjustRightInd w:val="0"/>
              <w:spacing w:before="0" w:after="0" w:line="360" w:lineRule="auto"/>
              <w:jc w:val="both"/>
              <w:rPr>
                <w:rFonts w:ascii="Verdana" w:hAnsi="Verdana" w:cs="Arial"/>
                <w:sz w:val="20"/>
                <w:szCs w:val="20"/>
              </w:rPr>
            </w:pPr>
            <w:r w:rsidRPr="00792B58">
              <w:rPr>
                <w:rFonts w:ascii="Verdana" w:hAnsi="Verdana" w:cs="Arial"/>
                <w:b w:val="0"/>
                <w:bCs w:val="0"/>
                <w:sz w:val="20"/>
                <w:szCs w:val="20"/>
              </w:rPr>
              <w:t>Por permiso de venta, por metro cuadrado de superficie vendible</w:t>
            </w:r>
          </w:p>
        </w:tc>
        <w:tc>
          <w:tcPr>
            <w:tcW w:w="362" w:type="dxa"/>
          </w:tcPr>
          <w:p w:rsidR="002D3D77" w:rsidRPr="00792B58" w:rsidRDefault="002D3D77" w:rsidP="00964E27">
            <w:pPr>
              <w:pStyle w:val="Ttulo4"/>
              <w:keepNext w:val="0"/>
              <w:widowControl w:val="0"/>
              <w:autoSpaceDE w:val="0"/>
              <w:autoSpaceDN w:val="0"/>
              <w:adjustRightInd w:val="0"/>
              <w:spacing w:before="0" w:after="0" w:line="360" w:lineRule="auto"/>
              <w:jc w:val="both"/>
              <w:rPr>
                <w:rFonts w:ascii="Verdana" w:hAnsi="Verdana" w:cs="Arial"/>
                <w:sz w:val="20"/>
                <w:szCs w:val="20"/>
              </w:rPr>
            </w:pPr>
          </w:p>
        </w:tc>
        <w:tc>
          <w:tcPr>
            <w:tcW w:w="1348" w:type="dxa"/>
          </w:tcPr>
          <w:p w:rsidR="002D3D77" w:rsidRPr="00792B58" w:rsidRDefault="002D3D77" w:rsidP="00964E27">
            <w:pPr>
              <w:spacing w:after="0" w:line="360" w:lineRule="auto"/>
              <w:jc w:val="right"/>
              <w:rPr>
                <w:rFonts w:ascii="Verdana" w:hAnsi="Verdana" w:cs="Arial"/>
                <w:sz w:val="20"/>
                <w:szCs w:val="20"/>
              </w:rPr>
            </w:pPr>
          </w:p>
          <w:p w:rsidR="002D3D77" w:rsidRDefault="002D3D77" w:rsidP="00964E27">
            <w:pPr>
              <w:spacing w:after="0" w:line="360" w:lineRule="auto"/>
              <w:jc w:val="right"/>
              <w:rPr>
                <w:rFonts w:ascii="Verdana" w:hAnsi="Verdana" w:cs="Arial"/>
                <w:sz w:val="20"/>
                <w:szCs w:val="20"/>
              </w:rPr>
            </w:pPr>
            <w:r w:rsidRPr="00792B58">
              <w:rPr>
                <w:rFonts w:ascii="Verdana" w:hAnsi="Verdana" w:cs="Arial"/>
                <w:sz w:val="20"/>
                <w:szCs w:val="20"/>
              </w:rPr>
              <w:t>$0.13</w:t>
            </w:r>
          </w:p>
          <w:p w:rsidR="0084518B" w:rsidRDefault="0084518B" w:rsidP="00964E27">
            <w:pPr>
              <w:spacing w:after="0" w:line="360" w:lineRule="auto"/>
              <w:jc w:val="right"/>
              <w:rPr>
                <w:rFonts w:ascii="Verdana" w:hAnsi="Verdana" w:cs="Arial"/>
                <w:sz w:val="20"/>
                <w:szCs w:val="20"/>
              </w:rPr>
            </w:pPr>
          </w:p>
          <w:p w:rsidR="0084518B" w:rsidRPr="00792B58" w:rsidRDefault="0084518B" w:rsidP="00964E27">
            <w:pPr>
              <w:spacing w:after="0" w:line="360" w:lineRule="auto"/>
              <w:jc w:val="right"/>
              <w:rPr>
                <w:rFonts w:ascii="Verdana" w:hAnsi="Verdana" w:cs="Arial"/>
                <w:sz w:val="20"/>
                <w:szCs w:val="20"/>
              </w:rPr>
            </w:pPr>
          </w:p>
        </w:tc>
      </w:tr>
      <w:tr w:rsidR="002D3D77" w:rsidRPr="00792B58" w:rsidTr="002D3D77">
        <w:tc>
          <w:tcPr>
            <w:tcW w:w="7268" w:type="dxa"/>
          </w:tcPr>
          <w:p w:rsidR="002D3D77" w:rsidRPr="00792B58" w:rsidRDefault="002D3D77" w:rsidP="00964E27">
            <w:pPr>
              <w:pStyle w:val="Ttulo4"/>
              <w:keepNext w:val="0"/>
              <w:widowControl w:val="0"/>
              <w:numPr>
                <w:ilvl w:val="0"/>
                <w:numId w:val="12"/>
              </w:numPr>
              <w:autoSpaceDE w:val="0"/>
              <w:autoSpaceDN w:val="0"/>
              <w:adjustRightInd w:val="0"/>
              <w:spacing w:before="0" w:after="0" w:line="360" w:lineRule="auto"/>
              <w:jc w:val="both"/>
              <w:rPr>
                <w:rFonts w:ascii="Verdana" w:hAnsi="Verdana" w:cs="Arial"/>
                <w:sz w:val="20"/>
                <w:szCs w:val="20"/>
              </w:rPr>
            </w:pPr>
            <w:r w:rsidRPr="00792B58">
              <w:rPr>
                <w:rFonts w:ascii="Verdana" w:hAnsi="Verdana" w:cs="Arial"/>
                <w:b w:val="0"/>
                <w:bCs w:val="0"/>
                <w:sz w:val="20"/>
                <w:szCs w:val="20"/>
              </w:rPr>
              <w:lastRenderedPageBreak/>
              <w:t>Por permiso de modificación de traza, por metro cuadrado de superficie vendible</w:t>
            </w:r>
          </w:p>
        </w:tc>
        <w:tc>
          <w:tcPr>
            <w:tcW w:w="362" w:type="dxa"/>
          </w:tcPr>
          <w:p w:rsidR="002D3D77" w:rsidRPr="00792B58" w:rsidRDefault="002D3D77" w:rsidP="00964E27">
            <w:pPr>
              <w:pStyle w:val="Ttulo4"/>
              <w:keepNext w:val="0"/>
              <w:widowControl w:val="0"/>
              <w:autoSpaceDE w:val="0"/>
              <w:autoSpaceDN w:val="0"/>
              <w:adjustRightInd w:val="0"/>
              <w:spacing w:before="0" w:after="0" w:line="360" w:lineRule="auto"/>
              <w:jc w:val="both"/>
              <w:rPr>
                <w:rFonts w:ascii="Verdana" w:hAnsi="Verdana" w:cs="Arial"/>
                <w:b w:val="0"/>
                <w:bCs w:val="0"/>
                <w:sz w:val="20"/>
                <w:szCs w:val="20"/>
              </w:rPr>
            </w:pPr>
          </w:p>
        </w:tc>
        <w:tc>
          <w:tcPr>
            <w:tcW w:w="1348" w:type="dxa"/>
          </w:tcPr>
          <w:p w:rsidR="002D3D77" w:rsidRPr="00792B58" w:rsidRDefault="002D3D77" w:rsidP="00964E27">
            <w:pPr>
              <w:spacing w:after="0" w:line="360" w:lineRule="auto"/>
              <w:jc w:val="right"/>
              <w:rPr>
                <w:rFonts w:ascii="Verdana" w:hAnsi="Verdana" w:cs="Arial"/>
                <w:sz w:val="20"/>
                <w:szCs w:val="20"/>
              </w:rPr>
            </w:pPr>
          </w:p>
          <w:p w:rsidR="002D3D77" w:rsidRDefault="002D3D77" w:rsidP="00964E27">
            <w:pPr>
              <w:spacing w:after="0" w:line="360" w:lineRule="auto"/>
              <w:jc w:val="right"/>
              <w:rPr>
                <w:rFonts w:ascii="Verdana" w:hAnsi="Verdana" w:cs="Arial"/>
                <w:sz w:val="20"/>
                <w:szCs w:val="20"/>
              </w:rPr>
            </w:pPr>
            <w:r w:rsidRPr="00792B58">
              <w:rPr>
                <w:rFonts w:ascii="Verdana" w:hAnsi="Verdana" w:cs="Arial"/>
                <w:sz w:val="20"/>
                <w:szCs w:val="20"/>
              </w:rPr>
              <w:t>$0.13</w:t>
            </w:r>
          </w:p>
          <w:p w:rsidR="0084518B" w:rsidRPr="00792B58" w:rsidRDefault="0084518B" w:rsidP="00964E27">
            <w:pPr>
              <w:spacing w:after="0" w:line="360" w:lineRule="auto"/>
              <w:jc w:val="right"/>
              <w:rPr>
                <w:rFonts w:ascii="Verdana" w:hAnsi="Verdana" w:cs="Arial"/>
                <w:sz w:val="20"/>
                <w:szCs w:val="20"/>
              </w:rPr>
            </w:pPr>
          </w:p>
        </w:tc>
      </w:tr>
      <w:tr w:rsidR="002D3D77" w:rsidRPr="00792B58" w:rsidTr="002D3D77">
        <w:tc>
          <w:tcPr>
            <w:tcW w:w="7268" w:type="dxa"/>
          </w:tcPr>
          <w:p w:rsidR="002D3D77" w:rsidRPr="00792B58" w:rsidRDefault="002D3D77" w:rsidP="00964E27">
            <w:pPr>
              <w:pStyle w:val="Ttulo4"/>
              <w:keepNext w:val="0"/>
              <w:widowControl w:val="0"/>
              <w:numPr>
                <w:ilvl w:val="0"/>
                <w:numId w:val="12"/>
              </w:numPr>
              <w:autoSpaceDE w:val="0"/>
              <w:autoSpaceDN w:val="0"/>
              <w:adjustRightInd w:val="0"/>
              <w:spacing w:before="0" w:after="0" w:line="360" w:lineRule="auto"/>
              <w:jc w:val="both"/>
              <w:rPr>
                <w:rFonts w:ascii="Verdana" w:hAnsi="Verdana" w:cs="Arial"/>
                <w:b w:val="0"/>
                <w:bCs w:val="0"/>
                <w:sz w:val="20"/>
                <w:szCs w:val="20"/>
              </w:rPr>
            </w:pPr>
            <w:r w:rsidRPr="00792B58">
              <w:rPr>
                <w:rFonts w:ascii="Verdana" w:hAnsi="Verdana" w:cs="Arial"/>
                <w:b w:val="0"/>
                <w:sz w:val="20"/>
                <w:szCs w:val="20"/>
                <w:lang w:val="es-MX"/>
              </w:rPr>
              <w:t>Por autorización para la construcción de desarrollos en condominio, por metro cuadrado de superficie vendible</w:t>
            </w:r>
          </w:p>
        </w:tc>
        <w:tc>
          <w:tcPr>
            <w:tcW w:w="362" w:type="dxa"/>
          </w:tcPr>
          <w:p w:rsidR="002D3D77" w:rsidRPr="00792B58" w:rsidRDefault="002D3D77" w:rsidP="00964E27">
            <w:pPr>
              <w:pStyle w:val="Ttulo4"/>
              <w:keepNext w:val="0"/>
              <w:widowControl w:val="0"/>
              <w:autoSpaceDE w:val="0"/>
              <w:autoSpaceDN w:val="0"/>
              <w:adjustRightInd w:val="0"/>
              <w:spacing w:before="0" w:after="0" w:line="360" w:lineRule="auto"/>
              <w:jc w:val="both"/>
              <w:rPr>
                <w:rFonts w:ascii="Verdana" w:hAnsi="Verdana" w:cs="Arial"/>
                <w:b w:val="0"/>
                <w:bCs w:val="0"/>
                <w:sz w:val="20"/>
                <w:szCs w:val="20"/>
              </w:rPr>
            </w:pPr>
          </w:p>
        </w:tc>
        <w:tc>
          <w:tcPr>
            <w:tcW w:w="1348" w:type="dxa"/>
          </w:tcPr>
          <w:p w:rsidR="002D3D77" w:rsidRPr="00792B58" w:rsidRDefault="002D3D77" w:rsidP="00964E27">
            <w:pPr>
              <w:spacing w:after="0" w:line="360" w:lineRule="auto"/>
              <w:jc w:val="right"/>
              <w:rPr>
                <w:rFonts w:ascii="Verdana" w:hAnsi="Verdana" w:cs="Arial"/>
                <w:sz w:val="20"/>
                <w:szCs w:val="20"/>
              </w:rPr>
            </w:pPr>
          </w:p>
          <w:p w:rsidR="002D3D77" w:rsidRPr="00792B58" w:rsidRDefault="002D3D77" w:rsidP="00964E27">
            <w:pPr>
              <w:spacing w:after="0" w:line="360" w:lineRule="auto"/>
              <w:jc w:val="right"/>
              <w:rPr>
                <w:rFonts w:ascii="Verdana" w:hAnsi="Verdana" w:cs="Arial"/>
                <w:sz w:val="20"/>
                <w:szCs w:val="20"/>
              </w:rPr>
            </w:pPr>
            <w:r w:rsidRPr="00792B58">
              <w:rPr>
                <w:rFonts w:ascii="Verdana" w:hAnsi="Verdana" w:cs="Arial"/>
                <w:sz w:val="20"/>
                <w:szCs w:val="20"/>
              </w:rPr>
              <w:t>$0.13</w:t>
            </w:r>
          </w:p>
        </w:tc>
      </w:tr>
    </w:tbl>
    <w:p w:rsidR="002D3D77" w:rsidRPr="00792B58" w:rsidRDefault="002D3D77" w:rsidP="00964E27">
      <w:pPr>
        <w:spacing w:after="0" w:line="360" w:lineRule="auto"/>
        <w:rPr>
          <w:rFonts w:ascii="Verdana" w:hAnsi="Verdana" w:cs="Arial"/>
          <w:b/>
          <w:bCs/>
          <w:sz w:val="20"/>
          <w:szCs w:val="20"/>
        </w:rPr>
      </w:pP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SECCIÓN NOVENA</w:t>
      </w:r>
    </w:p>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t xml:space="preserve">POR EXPEDICIÓN DE LICENCIAS O PERMISOS </w:t>
      </w:r>
    </w:p>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t>PARA EL ESTABLECIMIENTO DE ANUNCIOS</w:t>
      </w:r>
    </w:p>
    <w:p w:rsidR="002D3D77" w:rsidRPr="00792B58" w:rsidRDefault="002D3D77" w:rsidP="00964E27">
      <w:pPr>
        <w:spacing w:line="360" w:lineRule="auto"/>
        <w:ind w:firstLine="851"/>
        <w:jc w:val="both"/>
        <w:rPr>
          <w:rFonts w:ascii="Verdana" w:hAnsi="Verdana" w:cs="Arial"/>
          <w:b/>
          <w:bCs/>
          <w:snapToGrid w:val="0"/>
          <w:sz w:val="20"/>
          <w:szCs w:val="20"/>
        </w:rPr>
      </w:pP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napToGrid w:val="0"/>
          <w:sz w:val="20"/>
          <w:szCs w:val="20"/>
        </w:rPr>
        <w:t xml:space="preserve">Artículo 22. </w:t>
      </w:r>
      <w:r w:rsidRPr="00792B58">
        <w:rPr>
          <w:rFonts w:ascii="Verdana" w:hAnsi="Verdana" w:cs="Arial"/>
          <w:sz w:val="20"/>
          <w:szCs w:val="20"/>
        </w:rPr>
        <w:t>Los derechos por la expedición de licencias o permisos para el establecimiento de anuncios se causarán y liquidarán conforme a la siguiente:</w:t>
      </w:r>
    </w:p>
    <w:p w:rsidR="002D3D77" w:rsidRPr="00792B58" w:rsidRDefault="002D3D77" w:rsidP="00964E27">
      <w:pPr>
        <w:pStyle w:val="Ttulo1"/>
        <w:keepNext w:val="0"/>
        <w:widowControl w:val="0"/>
        <w:spacing w:line="360" w:lineRule="auto"/>
        <w:rPr>
          <w:rFonts w:ascii="Verdana" w:hAnsi="Verdana"/>
          <w:sz w:val="20"/>
          <w:szCs w:val="20"/>
          <w:lang w:val="es-MX"/>
        </w:rPr>
      </w:pPr>
      <w:r w:rsidRPr="00792B58">
        <w:rPr>
          <w:rFonts w:ascii="Verdana" w:hAnsi="Verdana"/>
          <w:sz w:val="20"/>
          <w:szCs w:val="20"/>
          <w:lang w:val="es-MX"/>
        </w:rPr>
        <w:t>T A R I F A</w:t>
      </w:r>
    </w:p>
    <w:p w:rsidR="002D3D77" w:rsidRPr="00792B58" w:rsidRDefault="002D3D77" w:rsidP="00964E27">
      <w:pPr>
        <w:spacing w:line="360" w:lineRule="auto"/>
        <w:ind w:left="851" w:hanging="851"/>
        <w:jc w:val="both"/>
        <w:rPr>
          <w:rFonts w:ascii="Verdana" w:hAnsi="Verdana" w:cs="Arial"/>
          <w:sz w:val="20"/>
          <w:szCs w:val="20"/>
        </w:rPr>
      </w:pPr>
      <w:r w:rsidRPr="00792B58">
        <w:rPr>
          <w:rFonts w:ascii="Verdana" w:hAnsi="Verdana" w:cs="Arial"/>
          <w:b/>
          <w:bCs/>
          <w:sz w:val="20"/>
          <w:szCs w:val="20"/>
        </w:rPr>
        <w:t>I.</w:t>
      </w:r>
      <w:r w:rsidRPr="00792B58">
        <w:rPr>
          <w:rFonts w:ascii="Verdana" w:hAnsi="Verdana" w:cs="Arial"/>
          <w:b/>
          <w:bCs/>
          <w:sz w:val="20"/>
          <w:szCs w:val="20"/>
        </w:rPr>
        <w:tab/>
      </w:r>
      <w:r w:rsidRPr="00792B58">
        <w:rPr>
          <w:rFonts w:ascii="Verdana" w:hAnsi="Verdana" w:cs="Arial"/>
          <w:sz w:val="20"/>
          <w:szCs w:val="20"/>
        </w:rPr>
        <w:t>Por permiso anual para la colocación de anuncios o carteles en pared, adosados al piso o en azotea, por metro cuadrado:</w:t>
      </w:r>
    </w:p>
    <w:tbl>
      <w:tblPr>
        <w:tblW w:w="0" w:type="auto"/>
        <w:tblInd w:w="828" w:type="dxa"/>
        <w:tblLook w:val="00A0" w:firstRow="1" w:lastRow="0" w:firstColumn="1" w:lastColumn="0" w:noHBand="0" w:noVBand="0"/>
      </w:tblPr>
      <w:tblGrid>
        <w:gridCol w:w="6831"/>
        <w:gridCol w:w="1365"/>
      </w:tblGrid>
      <w:tr w:rsidR="002D3D77" w:rsidRPr="00792B58" w:rsidTr="002D3D77">
        <w:trPr>
          <w:trHeight w:val="341"/>
        </w:trPr>
        <w:tc>
          <w:tcPr>
            <w:tcW w:w="6831" w:type="dxa"/>
          </w:tcPr>
          <w:p w:rsidR="002D3D77" w:rsidRPr="00792B58" w:rsidRDefault="002D3D77" w:rsidP="00964E27">
            <w:pPr>
              <w:widowControl w:val="0"/>
              <w:autoSpaceDE w:val="0"/>
              <w:autoSpaceDN w:val="0"/>
              <w:adjustRightInd w:val="0"/>
              <w:spacing w:line="360" w:lineRule="auto"/>
              <w:ind w:left="567"/>
              <w:jc w:val="both"/>
              <w:rPr>
                <w:rFonts w:ascii="Verdana" w:hAnsi="Verdana" w:cs="Arial"/>
                <w:sz w:val="20"/>
                <w:szCs w:val="20"/>
              </w:rPr>
            </w:pPr>
            <w:r w:rsidRPr="00792B58">
              <w:rPr>
                <w:rFonts w:ascii="Verdana" w:hAnsi="Verdana" w:cs="Arial"/>
                <w:b/>
                <w:bCs/>
                <w:sz w:val="20"/>
                <w:szCs w:val="20"/>
              </w:rPr>
              <w:t>Tipo</w:t>
            </w:r>
          </w:p>
        </w:tc>
        <w:tc>
          <w:tcPr>
            <w:tcW w:w="1365" w:type="dxa"/>
          </w:tcPr>
          <w:p w:rsidR="002D3D77" w:rsidRPr="00792B58" w:rsidRDefault="002D3D77" w:rsidP="00964E27">
            <w:pPr>
              <w:widowControl w:val="0"/>
              <w:autoSpaceDE w:val="0"/>
              <w:autoSpaceDN w:val="0"/>
              <w:adjustRightInd w:val="0"/>
              <w:spacing w:line="360" w:lineRule="auto"/>
              <w:jc w:val="right"/>
              <w:rPr>
                <w:rFonts w:ascii="Verdana" w:hAnsi="Verdana" w:cs="Arial"/>
                <w:sz w:val="20"/>
                <w:szCs w:val="20"/>
              </w:rPr>
            </w:pPr>
            <w:r w:rsidRPr="00792B58">
              <w:rPr>
                <w:rFonts w:ascii="Verdana" w:hAnsi="Verdana" w:cs="Arial"/>
                <w:b/>
                <w:bCs/>
                <w:sz w:val="20"/>
                <w:szCs w:val="20"/>
              </w:rPr>
              <w:t>Cuota</w:t>
            </w:r>
          </w:p>
        </w:tc>
      </w:tr>
      <w:tr w:rsidR="002D3D77" w:rsidRPr="00792B58" w:rsidTr="002D3D77">
        <w:trPr>
          <w:trHeight w:val="65"/>
        </w:trPr>
        <w:tc>
          <w:tcPr>
            <w:tcW w:w="6831" w:type="dxa"/>
          </w:tcPr>
          <w:p w:rsidR="002D3D77" w:rsidRPr="00792B58" w:rsidRDefault="002D3D77" w:rsidP="00964E27">
            <w:pPr>
              <w:widowControl w:val="0"/>
              <w:numPr>
                <w:ilvl w:val="0"/>
                <w:numId w:val="13"/>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Adosados</w:t>
            </w:r>
          </w:p>
        </w:tc>
        <w:tc>
          <w:tcPr>
            <w:tcW w:w="1365" w:type="dxa"/>
          </w:tcPr>
          <w:p w:rsidR="002D3D77" w:rsidRPr="00792B58" w:rsidRDefault="0084518B" w:rsidP="00964E27">
            <w:pPr>
              <w:spacing w:line="360" w:lineRule="auto"/>
              <w:jc w:val="right"/>
              <w:rPr>
                <w:rFonts w:ascii="Verdana" w:hAnsi="Verdana" w:cs="Arial"/>
                <w:sz w:val="20"/>
                <w:szCs w:val="20"/>
              </w:rPr>
            </w:pPr>
            <w:r>
              <w:rPr>
                <w:rFonts w:ascii="Verdana" w:hAnsi="Verdana" w:cs="Arial"/>
                <w:sz w:val="20"/>
                <w:szCs w:val="20"/>
              </w:rPr>
              <w:t xml:space="preserve">    </w:t>
            </w:r>
            <w:r w:rsidR="002D3D77" w:rsidRPr="00792B58">
              <w:rPr>
                <w:rFonts w:ascii="Verdana" w:hAnsi="Verdana" w:cs="Arial"/>
                <w:sz w:val="20"/>
                <w:szCs w:val="20"/>
              </w:rPr>
              <w:t>$486.72</w:t>
            </w:r>
          </w:p>
        </w:tc>
      </w:tr>
      <w:tr w:rsidR="002D3D77" w:rsidRPr="00792B58" w:rsidTr="002D3D77">
        <w:trPr>
          <w:trHeight w:val="329"/>
        </w:trPr>
        <w:tc>
          <w:tcPr>
            <w:tcW w:w="6831" w:type="dxa"/>
          </w:tcPr>
          <w:p w:rsidR="002D3D77" w:rsidRPr="00792B58" w:rsidRDefault="002D3D77" w:rsidP="00964E27">
            <w:pPr>
              <w:widowControl w:val="0"/>
              <w:numPr>
                <w:ilvl w:val="0"/>
                <w:numId w:val="13"/>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Auto soportados y espectaculares</w:t>
            </w:r>
          </w:p>
        </w:tc>
        <w:tc>
          <w:tcPr>
            <w:tcW w:w="1365" w:type="dxa"/>
          </w:tcPr>
          <w:p w:rsidR="002D3D77" w:rsidRPr="00792B58" w:rsidRDefault="0084518B" w:rsidP="00964E27">
            <w:pPr>
              <w:spacing w:line="360" w:lineRule="auto"/>
              <w:jc w:val="right"/>
              <w:rPr>
                <w:rFonts w:ascii="Verdana" w:hAnsi="Verdana" w:cs="Arial"/>
                <w:color w:val="000000"/>
                <w:sz w:val="20"/>
                <w:szCs w:val="20"/>
              </w:rPr>
            </w:pPr>
            <w:r>
              <w:rPr>
                <w:rFonts w:ascii="Verdana" w:hAnsi="Verdana" w:cs="Arial"/>
                <w:color w:val="000000"/>
                <w:sz w:val="20"/>
                <w:szCs w:val="20"/>
              </w:rPr>
              <w:t xml:space="preserve">      </w:t>
            </w:r>
            <w:r w:rsidR="002D3D77" w:rsidRPr="00792B58">
              <w:rPr>
                <w:rFonts w:ascii="Verdana" w:hAnsi="Verdana" w:cs="Arial"/>
                <w:color w:val="000000"/>
                <w:sz w:val="20"/>
                <w:szCs w:val="20"/>
              </w:rPr>
              <w:t>$70.30</w:t>
            </w:r>
          </w:p>
        </w:tc>
      </w:tr>
      <w:tr w:rsidR="002D3D77" w:rsidRPr="00792B58" w:rsidTr="002D3D77">
        <w:trPr>
          <w:trHeight w:val="341"/>
        </w:trPr>
        <w:tc>
          <w:tcPr>
            <w:tcW w:w="6831" w:type="dxa"/>
          </w:tcPr>
          <w:p w:rsidR="002D3D77" w:rsidRPr="00792B58" w:rsidRDefault="002D3D77" w:rsidP="00964E27">
            <w:pPr>
              <w:widowControl w:val="0"/>
              <w:numPr>
                <w:ilvl w:val="0"/>
                <w:numId w:val="13"/>
              </w:numPr>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Pinta de bardas</w:t>
            </w:r>
          </w:p>
        </w:tc>
        <w:tc>
          <w:tcPr>
            <w:tcW w:w="1365" w:type="dxa"/>
          </w:tcPr>
          <w:p w:rsidR="002D3D77" w:rsidRPr="00792B58" w:rsidRDefault="0084518B" w:rsidP="00964E27">
            <w:pPr>
              <w:spacing w:line="360" w:lineRule="auto"/>
              <w:jc w:val="right"/>
              <w:rPr>
                <w:rFonts w:ascii="Verdana" w:hAnsi="Verdana" w:cs="Arial"/>
                <w:color w:val="000000"/>
                <w:sz w:val="20"/>
                <w:szCs w:val="20"/>
              </w:rPr>
            </w:pPr>
            <w:r>
              <w:rPr>
                <w:rFonts w:ascii="Verdana" w:hAnsi="Verdana" w:cs="Arial"/>
                <w:color w:val="000000"/>
                <w:sz w:val="20"/>
                <w:szCs w:val="20"/>
              </w:rPr>
              <w:t xml:space="preserve">      </w:t>
            </w:r>
            <w:r w:rsidR="002D3D77" w:rsidRPr="00792B58">
              <w:rPr>
                <w:rFonts w:ascii="Verdana" w:hAnsi="Verdana" w:cs="Arial"/>
                <w:color w:val="000000"/>
                <w:sz w:val="20"/>
                <w:szCs w:val="20"/>
              </w:rPr>
              <w:t>$64.89</w:t>
            </w:r>
          </w:p>
        </w:tc>
      </w:tr>
    </w:tbl>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sz w:val="20"/>
          <w:szCs w:val="20"/>
        </w:rPr>
      </w:pPr>
      <w:r w:rsidRPr="00792B58">
        <w:rPr>
          <w:rFonts w:ascii="Verdana" w:hAnsi="Verdana" w:cs="Arial"/>
          <w:b/>
          <w:bCs/>
          <w:sz w:val="20"/>
          <w:szCs w:val="20"/>
        </w:rPr>
        <w:t>II.</w:t>
      </w:r>
      <w:r w:rsidRPr="00792B58">
        <w:rPr>
          <w:rFonts w:ascii="Verdana" w:hAnsi="Verdana" w:cs="Arial"/>
          <w:b/>
          <w:bCs/>
          <w:sz w:val="20"/>
          <w:szCs w:val="20"/>
        </w:rPr>
        <w:tab/>
      </w:r>
      <w:r w:rsidRPr="00792B58">
        <w:rPr>
          <w:rFonts w:ascii="Verdana" w:hAnsi="Verdana" w:cs="Arial"/>
          <w:sz w:val="20"/>
          <w:szCs w:val="20"/>
        </w:rPr>
        <w:t>Por permiso anual para la colocación de anuncios de pared, adosados al piso o muro, por pieza:</w:t>
      </w:r>
    </w:p>
    <w:tbl>
      <w:tblPr>
        <w:tblW w:w="0" w:type="auto"/>
        <w:tblInd w:w="828" w:type="dxa"/>
        <w:tblLook w:val="00A0" w:firstRow="1" w:lastRow="0" w:firstColumn="1" w:lastColumn="0" w:noHBand="0" w:noVBand="0"/>
      </w:tblPr>
      <w:tblGrid>
        <w:gridCol w:w="6831"/>
        <w:gridCol w:w="1365"/>
      </w:tblGrid>
      <w:tr w:rsidR="002D3D77" w:rsidRPr="00792B58" w:rsidTr="002D3D77">
        <w:trPr>
          <w:trHeight w:val="329"/>
        </w:trPr>
        <w:tc>
          <w:tcPr>
            <w:tcW w:w="6831" w:type="dxa"/>
          </w:tcPr>
          <w:p w:rsidR="002D3D77" w:rsidRPr="00792B58" w:rsidRDefault="002D3D77" w:rsidP="00964E27">
            <w:pPr>
              <w:pStyle w:val="Prrafodelista"/>
              <w:widowControl w:val="0"/>
              <w:numPr>
                <w:ilvl w:val="0"/>
                <w:numId w:val="37"/>
              </w:numPr>
              <w:autoSpaceDE w:val="0"/>
              <w:autoSpaceDN w:val="0"/>
              <w:adjustRightInd w:val="0"/>
              <w:spacing w:after="0" w:line="360" w:lineRule="auto"/>
              <w:ind w:left="590" w:hanging="590"/>
              <w:jc w:val="both"/>
              <w:rPr>
                <w:rFonts w:ascii="Verdana" w:hAnsi="Verdana" w:cs="Arial"/>
                <w:sz w:val="20"/>
                <w:szCs w:val="20"/>
              </w:rPr>
            </w:pPr>
            <w:r w:rsidRPr="00792B58">
              <w:rPr>
                <w:rFonts w:ascii="Verdana" w:hAnsi="Verdana" w:cs="Arial"/>
                <w:sz w:val="20"/>
                <w:szCs w:val="20"/>
              </w:rPr>
              <w:t>Toldos y carpas</w:t>
            </w:r>
          </w:p>
          <w:p w:rsidR="002D3D77" w:rsidRPr="00792B58" w:rsidRDefault="002D3D77" w:rsidP="00964E27">
            <w:pPr>
              <w:pStyle w:val="Prrafodelista"/>
              <w:widowControl w:val="0"/>
              <w:numPr>
                <w:ilvl w:val="0"/>
                <w:numId w:val="37"/>
              </w:numPr>
              <w:autoSpaceDE w:val="0"/>
              <w:autoSpaceDN w:val="0"/>
              <w:adjustRightInd w:val="0"/>
              <w:spacing w:after="0" w:line="360" w:lineRule="auto"/>
              <w:ind w:left="590" w:hanging="590"/>
              <w:jc w:val="both"/>
              <w:rPr>
                <w:rFonts w:ascii="Verdana" w:hAnsi="Verdana" w:cs="Arial"/>
                <w:sz w:val="20"/>
                <w:szCs w:val="20"/>
              </w:rPr>
            </w:pPr>
            <w:r w:rsidRPr="00792B58">
              <w:rPr>
                <w:rFonts w:ascii="Verdana" w:hAnsi="Verdana" w:cs="Arial"/>
                <w:sz w:val="20"/>
                <w:szCs w:val="20"/>
              </w:rPr>
              <w:t>Bancas y cobertizos publicitarios</w:t>
            </w:r>
          </w:p>
        </w:tc>
        <w:tc>
          <w:tcPr>
            <w:tcW w:w="1365" w:type="dxa"/>
          </w:tcPr>
          <w:p w:rsidR="002D3D77" w:rsidRPr="00792B58" w:rsidRDefault="0084518B" w:rsidP="00964E27">
            <w:pPr>
              <w:spacing w:line="360" w:lineRule="auto"/>
              <w:jc w:val="right"/>
              <w:rPr>
                <w:rFonts w:ascii="Verdana" w:hAnsi="Verdana" w:cs="Arial"/>
                <w:color w:val="000000"/>
                <w:sz w:val="20"/>
                <w:szCs w:val="20"/>
              </w:rPr>
            </w:pPr>
            <w:r>
              <w:rPr>
                <w:rFonts w:ascii="Verdana" w:hAnsi="Verdana" w:cs="Arial"/>
                <w:color w:val="000000"/>
                <w:sz w:val="20"/>
                <w:szCs w:val="20"/>
              </w:rPr>
              <w:t xml:space="preserve">    </w:t>
            </w:r>
            <w:r w:rsidR="002D3D77" w:rsidRPr="00792B58">
              <w:rPr>
                <w:rFonts w:ascii="Verdana" w:hAnsi="Verdana" w:cs="Arial"/>
                <w:color w:val="000000"/>
                <w:sz w:val="20"/>
                <w:szCs w:val="20"/>
              </w:rPr>
              <w:t xml:space="preserve">$688.12     </w:t>
            </w:r>
            <w:r>
              <w:rPr>
                <w:rFonts w:ascii="Verdana" w:hAnsi="Verdana" w:cs="Arial"/>
                <w:color w:val="000000"/>
                <w:sz w:val="20"/>
                <w:szCs w:val="20"/>
              </w:rPr>
              <w:t xml:space="preserve">                                                             </w:t>
            </w:r>
            <w:r w:rsidR="002D3D77" w:rsidRPr="00792B58">
              <w:rPr>
                <w:rFonts w:ascii="Verdana" w:hAnsi="Verdana" w:cs="Arial"/>
                <w:color w:val="000000"/>
                <w:sz w:val="20"/>
                <w:szCs w:val="20"/>
              </w:rPr>
              <w:t>$99.48</w:t>
            </w:r>
          </w:p>
        </w:tc>
      </w:tr>
    </w:tbl>
    <w:p w:rsidR="002D3D77" w:rsidRPr="0084518B" w:rsidRDefault="002D3D77" w:rsidP="0084518B">
      <w:pPr>
        <w:pStyle w:val="Prrafodelista"/>
        <w:widowControl w:val="0"/>
        <w:numPr>
          <w:ilvl w:val="0"/>
          <w:numId w:val="9"/>
        </w:numPr>
        <w:autoSpaceDE w:val="0"/>
        <w:autoSpaceDN w:val="0"/>
        <w:adjustRightInd w:val="0"/>
        <w:spacing w:line="360" w:lineRule="auto"/>
        <w:rPr>
          <w:rFonts w:ascii="Verdana" w:hAnsi="Verdana" w:cs="Arial"/>
          <w:sz w:val="20"/>
          <w:szCs w:val="20"/>
        </w:rPr>
      </w:pPr>
      <w:r w:rsidRPr="0084518B">
        <w:rPr>
          <w:rFonts w:ascii="Verdana" w:hAnsi="Verdana" w:cs="Arial"/>
          <w:sz w:val="20"/>
          <w:szCs w:val="20"/>
        </w:rPr>
        <w:t xml:space="preserve">Por permiso por día para la difusión fonética de publicidad a través de medios electrónicos en la vía pública                                        </w:t>
      </w:r>
      <w:r w:rsidR="001C0AA4" w:rsidRPr="0084518B">
        <w:rPr>
          <w:rFonts w:ascii="Verdana" w:hAnsi="Verdana" w:cs="Arial"/>
          <w:sz w:val="20"/>
          <w:szCs w:val="20"/>
        </w:rPr>
        <w:t xml:space="preserve">  </w:t>
      </w:r>
      <w:r w:rsidR="0084518B">
        <w:rPr>
          <w:rFonts w:ascii="Verdana" w:hAnsi="Verdana" w:cs="Arial"/>
          <w:sz w:val="20"/>
          <w:szCs w:val="20"/>
        </w:rPr>
        <w:t xml:space="preserve">                     </w:t>
      </w:r>
      <w:r w:rsidRPr="0084518B">
        <w:rPr>
          <w:rFonts w:ascii="Verdana" w:hAnsi="Verdana" w:cs="Arial"/>
          <w:sz w:val="20"/>
          <w:szCs w:val="20"/>
        </w:rPr>
        <w:t>$80.71</w:t>
      </w:r>
    </w:p>
    <w:p w:rsidR="002D3D77" w:rsidRPr="00792B58" w:rsidRDefault="002D3D77" w:rsidP="00964E27">
      <w:pPr>
        <w:widowControl w:val="0"/>
        <w:autoSpaceDE w:val="0"/>
        <w:autoSpaceDN w:val="0"/>
        <w:adjustRightInd w:val="0"/>
        <w:spacing w:line="360" w:lineRule="auto"/>
        <w:ind w:left="851" w:hanging="851"/>
        <w:jc w:val="both"/>
        <w:rPr>
          <w:rFonts w:ascii="Verdana" w:hAnsi="Verdana" w:cs="Arial"/>
          <w:sz w:val="20"/>
          <w:szCs w:val="20"/>
        </w:rPr>
      </w:pPr>
      <w:r w:rsidRPr="00792B58">
        <w:rPr>
          <w:rFonts w:ascii="Verdana" w:hAnsi="Verdana" w:cs="Arial"/>
          <w:b/>
          <w:bCs/>
          <w:sz w:val="20"/>
          <w:szCs w:val="20"/>
        </w:rPr>
        <w:t>IV.</w:t>
      </w:r>
      <w:r w:rsidRPr="00792B58">
        <w:rPr>
          <w:rFonts w:ascii="Verdana" w:hAnsi="Verdana" w:cs="Arial"/>
          <w:b/>
          <w:bCs/>
          <w:sz w:val="20"/>
          <w:szCs w:val="20"/>
        </w:rPr>
        <w:tab/>
      </w:r>
      <w:r w:rsidRPr="00792B58">
        <w:rPr>
          <w:rFonts w:ascii="Verdana" w:hAnsi="Verdana" w:cs="Arial"/>
          <w:bCs/>
          <w:sz w:val="20"/>
          <w:szCs w:val="20"/>
        </w:rPr>
        <w:t>Por permiso para la colocación de cada anuncio móvil, temporal o inflable:</w:t>
      </w:r>
    </w:p>
    <w:tbl>
      <w:tblPr>
        <w:tblW w:w="0" w:type="auto"/>
        <w:tblInd w:w="828" w:type="dxa"/>
        <w:tblLook w:val="00A0" w:firstRow="1" w:lastRow="0" w:firstColumn="1" w:lastColumn="0" w:noHBand="0" w:noVBand="0"/>
      </w:tblPr>
      <w:tblGrid>
        <w:gridCol w:w="6480"/>
        <w:gridCol w:w="1670"/>
      </w:tblGrid>
      <w:tr w:rsidR="002D3D77" w:rsidRPr="00792B58" w:rsidTr="002D3D77">
        <w:tc>
          <w:tcPr>
            <w:tcW w:w="6480" w:type="dxa"/>
          </w:tcPr>
          <w:p w:rsidR="002D3D77" w:rsidRPr="00792B58" w:rsidRDefault="002D3D77" w:rsidP="00964E27">
            <w:pPr>
              <w:widowControl w:val="0"/>
              <w:autoSpaceDE w:val="0"/>
              <w:autoSpaceDN w:val="0"/>
              <w:adjustRightInd w:val="0"/>
              <w:spacing w:line="360" w:lineRule="auto"/>
              <w:ind w:left="567"/>
              <w:jc w:val="both"/>
              <w:rPr>
                <w:rFonts w:ascii="Verdana" w:hAnsi="Verdana" w:cs="Arial"/>
                <w:sz w:val="20"/>
                <w:szCs w:val="20"/>
              </w:rPr>
            </w:pPr>
            <w:r w:rsidRPr="00792B58">
              <w:rPr>
                <w:rFonts w:ascii="Verdana" w:hAnsi="Verdana" w:cs="Arial"/>
                <w:b/>
                <w:bCs/>
                <w:sz w:val="20"/>
                <w:szCs w:val="20"/>
              </w:rPr>
              <w:lastRenderedPageBreak/>
              <w:t>Tipo</w:t>
            </w:r>
          </w:p>
        </w:tc>
        <w:tc>
          <w:tcPr>
            <w:tcW w:w="1670" w:type="dxa"/>
          </w:tcPr>
          <w:p w:rsidR="002D3D77" w:rsidRPr="00792B58" w:rsidRDefault="002D3D77" w:rsidP="00964E27">
            <w:pPr>
              <w:widowControl w:val="0"/>
              <w:autoSpaceDE w:val="0"/>
              <w:autoSpaceDN w:val="0"/>
              <w:adjustRightInd w:val="0"/>
              <w:spacing w:line="360" w:lineRule="auto"/>
              <w:jc w:val="right"/>
              <w:rPr>
                <w:rFonts w:ascii="Verdana" w:hAnsi="Verdana" w:cs="Arial"/>
                <w:sz w:val="20"/>
                <w:szCs w:val="20"/>
              </w:rPr>
            </w:pPr>
            <w:r w:rsidRPr="00792B58">
              <w:rPr>
                <w:rFonts w:ascii="Verdana" w:hAnsi="Verdana" w:cs="Arial"/>
                <w:b/>
                <w:bCs/>
                <w:sz w:val="20"/>
                <w:szCs w:val="20"/>
              </w:rPr>
              <w:t>Cuota</w:t>
            </w:r>
          </w:p>
        </w:tc>
      </w:tr>
      <w:tr w:rsidR="002D3D77" w:rsidRPr="00792B58" w:rsidTr="002D3D77">
        <w:tc>
          <w:tcPr>
            <w:tcW w:w="6480" w:type="dxa"/>
          </w:tcPr>
          <w:p w:rsidR="002D3D77" w:rsidRPr="00792B58" w:rsidRDefault="002D3D77" w:rsidP="00964E27">
            <w:pPr>
              <w:widowControl w:val="0"/>
              <w:numPr>
                <w:ilvl w:val="0"/>
                <w:numId w:val="14"/>
              </w:numPr>
              <w:tabs>
                <w:tab w:val="clear" w:pos="567"/>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Mampara en la vía pública, por día</w:t>
            </w:r>
          </w:p>
        </w:tc>
        <w:tc>
          <w:tcPr>
            <w:tcW w:w="1670" w:type="dxa"/>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$22.94</w:t>
            </w:r>
          </w:p>
        </w:tc>
      </w:tr>
      <w:tr w:rsidR="002D3D77" w:rsidRPr="00792B58" w:rsidTr="002D3D77">
        <w:tc>
          <w:tcPr>
            <w:tcW w:w="6480" w:type="dxa"/>
          </w:tcPr>
          <w:p w:rsidR="002D3D77" w:rsidRPr="00792B58" w:rsidRDefault="002D3D77" w:rsidP="00964E27">
            <w:pPr>
              <w:widowControl w:val="0"/>
              <w:numPr>
                <w:ilvl w:val="0"/>
                <w:numId w:val="14"/>
              </w:numPr>
              <w:tabs>
                <w:tab w:val="clear" w:pos="567"/>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Tijera, por mes</w:t>
            </w:r>
          </w:p>
        </w:tc>
        <w:tc>
          <w:tcPr>
            <w:tcW w:w="1670" w:type="dxa"/>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$83.53</w:t>
            </w:r>
          </w:p>
        </w:tc>
      </w:tr>
      <w:tr w:rsidR="002D3D77" w:rsidRPr="00792B58" w:rsidTr="002D3D77">
        <w:tc>
          <w:tcPr>
            <w:tcW w:w="6480" w:type="dxa"/>
          </w:tcPr>
          <w:p w:rsidR="002D3D77" w:rsidRPr="00792B58" w:rsidRDefault="002D3D77" w:rsidP="00964E27">
            <w:pPr>
              <w:widowControl w:val="0"/>
              <w:numPr>
                <w:ilvl w:val="0"/>
                <w:numId w:val="14"/>
              </w:numPr>
              <w:tabs>
                <w:tab w:val="clear" w:pos="567"/>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Comercios ambulantes, por mes</w:t>
            </w:r>
          </w:p>
        </w:tc>
        <w:tc>
          <w:tcPr>
            <w:tcW w:w="1670" w:type="dxa"/>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$118.94</w:t>
            </w:r>
          </w:p>
        </w:tc>
      </w:tr>
      <w:tr w:rsidR="002D3D77" w:rsidRPr="00792B58" w:rsidTr="002D3D77">
        <w:tc>
          <w:tcPr>
            <w:tcW w:w="6480" w:type="dxa"/>
          </w:tcPr>
          <w:p w:rsidR="002D3D77" w:rsidRPr="00792B58" w:rsidRDefault="002D3D77" w:rsidP="00964E27">
            <w:pPr>
              <w:widowControl w:val="0"/>
              <w:numPr>
                <w:ilvl w:val="0"/>
                <w:numId w:val="14"/>
              </w:numPr>
              <w:tabs>
                <w:tab w:val="clear" w:pos="567"/>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Mantas, por mes</w:t>
            </w:r>
          </w:p>
        </w:tc>
        <w:tc>
          <w:tcPr>
            <w:tcW w:w="1670" w:type="dxa"/>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$83.53</w:t>
            </w:r>
          </w:p>
        </w:tc>
      </w:tr>
      <w:tr w:rsidR="002D3D77" w:rsidRPr="00792B58" w:rsidTr="002D3D77">
        <w:tc>
          <w:tcPr>
            <w:tcW w:w="6480" w:type="dxa"/>
          </w:tcPr>
          <w:p w:rsidR="002D3D77" w:rsidRPr="00792B58" w:rsidRDefault="002D3D77" w:rsidP="00964E27">
            <w:pPr>
              <w:widowControl w:val="0"/>
              <w:numPr>
                <w:ilvl w:val="0"/>
                <w:numId w:val="14"/>
              </w:numPr>
              <w:tabs>
                <w:tab w:val="clear" w:pos="567"/>
              </w:tabs>
              <w:autoSpaceDE w:val="0"/>
              <w:autoSpaceDN w:val="0"/>
              <w:adjustRightInd w:val="0"/>
              <w:spacing w:after="0" w:line="360" w:lineRule="auto"/>
              <w:jc w:val="both"/>
              <w:rPr>
                <w:rFonts w:ascii="Verdana" w:hAnsi="Verdana" w:cs="Arial"/>
                <w:sz w:val="20"/>
                <w:szCs w:val="20"/>
              </w:rPr>
            </w:pPr>
            <w:r w:rsidRPr="00792B58">
              <w:rPr>
                <w:rFonts w:ascii="Verdana" w:hAnsi="Verdana" w:cs="Arial"/>
                <w:sz w:val="20"/>
                <w:szCs w:val="20"/>
              </w:rPr>
              <w:t>Inflables, por día</w:t>
            </w:r>
          </w:p>
        </w:tc>
        <w:tc>
          <w:tcPr>
            <w:tcW w:w="1670" w:type="dxa"/>
          </w:tcPr>
          <w:p w:rsidR="002D3D77" w:rsidRPr="00792B58" w:rsidRDefault="002D3D77" w:rsidP="00964E27">
            <w:pPr>
              <w:spacing w:line="360" w:lineRule="auto"/>
              <w:jc w:val="right"/>
              <w:rPr>
                <w:rFonts w:ascii="Verdana" w:hAnsi="Verdana" w:cs="Arial"/>
                <w:color w:val="000000"/>
                <w:sz w:val="20"/>
                <w:szCs w:val="20"/>
              </w:rPr>
            </w:pPr>
            <w:r w:rsidRPr="00792B58">
              <w:rPr>
                <w:rFonts w:ascii="Verdana" w:hAnsi="Verdana" w:cs="Arial"/>
                <w:color w:val="000000"/>
                <w:sz w:val="20"/>
                <w:szCs w:val="20"/>
              </w:rPr>
              <w:t>$22.66</w:t>
            </w:r>
          </w:p>
        </w:tc>
      </w:tr>
    </w:tbl>
    <w:p w:rsidR="002D3D77" w:rsidRPr="00792B58" w:rsidRDefault="002D3D77" w:rsidP="00964E27">
      <w:pPr>
        <w:pStyle w:val="Sangradetextonormal"/>
        <w:ind w:firstLine="708"/>
        <w:rPr>
          <w:rFonts w:ascii="Verdana" w:hAnsi="Verdana"/>
          <w:sz w:val="20"/>
          <w:szCs w:val="20"/>
        </w:rPr>
      </w:pPr>
      <w:r w:rsidRPr="00792B58">
        <w:rPr>
          <w:rFonts w:ascii="Verdana" w:hAnsi="Verdana"/>
          <w:sz w:val="20"/>
          <w:szCs w:val="20"/>
        </w:rPr>
        <w:t>El otorgamiento del permiso incluye trabajos de supervisión y revisión del proyecto de ubicación, contenido y estructura del anuncio.</w:t>
      </w:r>
    </w:p>
    <w:p w:rsidR="002D3D77" w:rsidRPr="00792B58" w:rsidRDefault="002D3D77" w:rsidP="00964E27">
      <w:pPr>
        <w:pStyle w:val="Sangradetextonormal"/>
        <w:rPr>
          <w:rFonts w:ascii="Verdana" w:hAnsi="Verdana"/>
          <w:sz w:val="20"/>
          <w:szCs w:val="20"/>
        </w:rPr>
      </w:pPr>
    </w:p>
    <w:p w:rsidR="002D3D77" w:rsidRPr="00792B58" w:rsidRDefault="002D3D77" w:rsidP="009D220F">
      <w:pPr>
        <w:pStyle w:val="Ttulo6"/>
        <w:spacing w:before="0" w:after="0"/>
        <w:jc w:val="center"/>
        <w:rPr>
          <w:rFonts w:ascii="Verdana" w:hAnsi="Verdana" w:cs="Arial"/>
          <w:sz w:val="20"/>
          <w:szCs w:val="20"/>
        </w:rPr>
      </w:pPr>
      <w:r w:rsidRPr="00792B58">
        <w:rPr>
          <w:rFonts w:ascii="Verdana" w:hAnsi="Verdana" w:cs="Arial"/>
          <w:sz w:val="20"/>
          <w:szCs w:val="20"/>
        </w:rPr>
        <w:t>SECCIÓN DÉCIMA</w:t>
      </w:r>
    </w:p>
    <w:p w:rsidR="002D3D77" w:rsidRPr="00792B58" w:rsidRDefault="002D3D77" w:rsidP="009D220F">
      <w:pPr>
        <w:spacing w:after="0" w:line="240" w:lineRule="auto"/>
        <w:jc w:val="center"/>
        <w:rPr>
          <w:rFonts w:ascii="Verdana" w:hAnsi="Verdana" w:cs="Arial"/>
          <w:b/>
          <w:bCs/>
          <w:color w:val="000000"/>
          <w:sz w:val="20"/>
          <w:szCs w:val="20"/>
        </w:rPr>
      </w:pPr>
      <w:r w:rsidRPr="00792B58">
        <w:rPr>
          <w:rFonts w:ascii="Verdana" w:hAnsi="Verdana" w:cs="Arial"/>
          <w:b/>
          <w:bCs/>
          <w:color w:val="000000"/>
          <w:sz w:val="20"/>
          <w:szCs w:val="20"/>
        </w:rPr>
        <w:t>POR EXPEDICIÓN DE PERMISOS EVENTUALES</w:t>
      </w:r>
    </w:p>
    <w:p w:rsidR="002D3D77" w:rsidRPr="00792B58" w:rsidRDefault="002D3D77" w:rsidP="009D220F">
      <w:pPr>
        <w:spacing w:line="240" w:lineRule="auto"/>
        <w:jc w:val="center"/>
        <w:rPr>
          <w:rFonts w:ascii="Verdana" w:hAnsi="Verdana" w:cs="Arial"/>
          <w:b/>
          <w:bCs/>
          <w:color w:val="000000"/>
          <w:sz w:val="20"/>
          <w:szCs w:val="20"/>
        </w:rPr>
      </w:pPr>
      <w:r w:rsidRPr="00792B58">
        <w:rPr>
          <w:rFonts w:ascii="Verdana" w:hAnsi="Verdana" w:cs="Arial"/>
          <w:b/>
          <w:bCs/>
          <w:color w:val="000000"/>
          <w:sz w:val="20"/>
          <w:szCs w:val="20"/>
        </w:rPr>
        <w:t>PARA LA VENTA DE BEBIDAS ALCOHÓLICAS</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23. </w:t>
      </w:r>
      <w:r w:rsidRPr="00792B58">
        <w:rPr>
          <w:rFonts w:ascii="Verdana" w:hAnsi="Verdana" w:cs="Arial"/>
          <w:snapToGrid w:val="0"/>
          <w:color w:val="000000"/>
          <w:sz w:val="20"/>
          <w:szCs w:val="20"/>
        </w:rPr>
        <w:t>Los derechos por la expedición de permisos eventuales para la venta de bebidas alcohólicas se causarán y liquidarán de conformidad a la siguiente:</w:t>
      </w:r>
    </w:p>
    <w:p w:rsidR="002D3D77" w:rsidRPr="00792B58" w:rsidRDefault="002D3D77" w:rsidP="00964E27">
      <w:pPr>
        <w:pStyle w:val="Ttulo4"/>
        <w:keepNext w:val="0"/>
        <w:widowControl w:val="0"/>
        <w:spacing w:before="0" w:after="0" w:line="360" w:lineRule="auto"/>
        <w:jc w:val="center"/>
        <w:rPr>
          <w:rFonts w:ascii="Verdana" w:hAnsi="Verdana" w:cs="Arial"/>
          <w:color w:val="000000"/>
          <w:sz w:val="20"/>
          <w:szCs w:val="20"/>
        </w:rPr>
      </w:pPr>
      <w:r w:rsidRPr="00792B58">
        <w:rPr>
          <w:rFonts w:ascii="Verdana" w:hAnsi="Verdana" w:cs="Arial"/>
          <w:color w:val="000000"/>
          <w:sz w:val="20"/>
          <w:szCs w:val="20"/>
        </w:rPr>
        <w:t>T A R I FA</w:t>
      </w:r>
    </w:p>
    <w:tbl>
      <w:tblPr>
        <w:tblW w:w="9132" w:type="dxa"/>
        <w:jc w:val="center"/>
        <w:tblLayout w:type="fixed"/>
        <w:tblCellMar>
          <w:left w:w="70" w:type="dxa"/>
          <w:right w:w="70" w:type="dxa"/>
        </w:tblCellMar>
        <w:tblLook w:val="0000" w:firstRow="0" w:lastRow="0" w:firstColumn="0" w:lastColumn="0" w:noHBand="0" w:noVBand="0"/>
      </w:tblPr>
      <w:tblGrid>
        <w:gridCol w:w="7725"/>
        <w:gridCol w:w="201"/>
        <w:gridCol w:w="1206"/>
      </w:tblGrid>
      <w:tr w:rsidR="002D3D77" w:rsidRPr="00792B58" w:rsidTr="002D3D77">
        <w:trPr>
          <w:trHeight w:val="414"/>
          <w:jc w:val="center"/>
        </w:trPr>
        <w:tc>
          <w:tcPr>
            <w:tcW w:w="7725" w:type="dxa"/>
          </w:tcPr>
          <w:p w:rsidR="002D3D77" w:rsidRPr="00792B58" w:rsidRDefault="002D3D77" w:rsidP="00964E27">
            <w:pPr>
              <w:numPr>
                <w:ilvl w:val="0"/>
                <w:numId w:val="15"/>
              </w:numPr>
              <w:spacing w:after="0" w:line="360" w:lineRule="auto"/>
              <w:jc w:val="both"/>
              <w:rPr>
                <w:rFonts w:ascii="Verdana" w:hAnsi="Verdana" w:cs="Arial"/>
                <w:b/>
                <w:bCs/>
                <w:sz w:val="20"/>
                <w:szCs w:val="20"/>
              </w:rPr>
            </w:pPr>
            <w:r w:rsidRPr="00792B58">
              <w:rPr>
                <w:rFonts w:ascii="Verdana" w:hAnsi="Verdana" w:cs="Arial"/>
                <w:sz w:val="20"/>
                <w:szCs w:val="20"/>
              </w:rPr>
              <w:t>Por la venta de bebidas alcohólicas, por día</w:t>
            </w:r>
          </w:p>
        </w:tc>
        <w:tc>
          <w:tcPr>
            <w:tcW w:w="201" w:type="dxa"/>
          </w:tcPr>
          <w:p w:rsidR="002D3D77" w:rsidRPr="00792B58" w:rsidRDefault="002D3D77" w:rsidP="00964E27">
            <w:pPr>
              <w:spacing w:line="360" w:lineRule="auto"/>
              <w:jc w:val="both"/>
              <w:rPr>
                <w:rFonts w:ascii="Verdana" w:hAnsi="Verdana" w:cs="Arial"/>
                <w:b/>
                <w:bCs/>
                <w:sz w:val="20"/>
                <w:szCs w:val="20"/>
              </w:rPr>
            </w:pPr>
          </w:p>
        </w:tc>
        <w:tc>
          <w:tcPr>
            <w:tcW w:w="1206" w:type="dxa"/>
          </w:tcPr>
          <w:p w:rsidR="002D3D77" w:rsidRPr="00792B58" w:rsidRDefault="002D3D77" w:rsidP="00964E27">
            <w:pPr>
              <w:spacing w:line="360" w:lineRule="auto"/>
              <w:jc w:val="right"/>
              <w:rPr>
                <w:rFonts w:ascii="Verdana" w:hAnsi="Verdana" w:cs="Arial"/>
                <w:sz w:val="20"/>
                <w:szCs w:val="20"/>
              </w:rPr>
            </w:pPr>
            <w:r w:rsidRPr="00792B58">
              <w:rPr>
                <w:rFonts w:ascii="Verdana" w:hAnsi="Verdana" w:cs="Arial"/>
                <w:sz w:val="20"/>
                <w:szCs w:val="20"/>
              </w:rPr>
              <w:t>$400.77</w:t>
            </w:r>
          </w:p>
        </w:tc>
      </w:tr>
      <w:tr w:rsidR="002D3D77" w:rsidRPr="00792B58" w:rsidTr="002D3D77">
        <w:trPr>
          <w:trHeight w:val="419"/>
          <w:jc w:val="center"/>
        </w:trPr>
        <w:tc>
          <w:tcPr>
            <w:tcW w:w="7725" w:type="dxa"/>
          </w:tcPr>
          <w:p w:rsidR="002D3D77" w:rsidRPr="00792B58" w:rsidRDefault="002D3D77" w:rsidP="00964E27">
            <w:pPr>
              <w:pStyle w:val="Encabezado"/>
              <w:numPr>
                <w:ilvl w:val="0"/>
                <w:numId w:val="15"/>
              </w:numPr>
              <w:tabs>
                <w:tab w:val="clear" w:pos="4252"/>
                <w:tab w:val="clear" w:pos="8504"/>
              </w:tabs>
              <w:spacing w:line="360" w:lineRule="auto"/>
              <w:jc w:val="both"/>
              <w:rPr>
                <w:rFonts w:ascii="Verdana" w:hAnsi="Verdana" w:cs="Arial"/>
                <w:b/>
                <w:bCs/>
                <w:lang w:val="es-MX"/>
              </w:rPr>
            </w:pPr>
            <w:r w:rsidRPr="00792B58">
              <w:rPr>
                <w:rFonts w:ascii="Verdana" w:hAnsi="Verdana" w:cs="Arial"/>
                <w:lang w:val="es-MX"/>
              </w:rPr>
              <w:t>Por el permiso eventual para extender el horario de funcionamiento de los establecimientos que expenden bebidas alcohólicas, por día</w:t>
            </w:r>
          </w:p>
        </w:tc>
        <w:tc>
          <w:tcPr>
            <w:tcW w:w="201" w:type="dxa"/>
          </w:tcPr>
          <w:p w:rsidR="002D3D77" w:rsidRPr="00792B58" w:rsidRDefault="002D3D77" w:rsidP="00964E27">
            <w:pPr>
              <w:pStyle w:val="Encabezado"/>
              <w:tabs>
                <w:tab w:val="clear" w:pos="4252"/>
                <w:tab w:val="clear" w:pos="8504"/>
              </w:tabs>
              <w:spacing w:line="360" w:lineRule="auto"/>
              <w:jc w:val="both"/>
              <w:rPr>
                <w:rFonts w:ascii="Verdana" w:hAnsi="Verdana" w:cs="Arial"/>
                <w:b/>
                <w:bCs/>
                <w:lang w:val="es-MX"/>
              </w:rPr>
            </w:pPr>
          </w:p>
        </w:tc>
        <w:tc>
          <w:tcPr>
            <w:tcW w:w="1206" w:type="dxa"/>
          </w:tcPr>
          <w:p w:rsidR="002D3D77" w:rsidRPr="00792B58" w:rsidRDefault="002D3D77" w:rsidP="00964E27">
            <w:pPr>
              <w:spacing w:after="0" w:line="360" w:lineRule="auto"/>
              <w:jc w:val="right"/>
              <w:rPr>
                <w:rFonts w:ascii="Verdana" w:hAnsi="Verdana" w:cs="Arial"/>
                <w:sz w:val="20"/>
                <w:szCs w:val="20"/>
              </w:rPr>
            </w:pPr>
          </w:p>
          <w:p w:rsidR="002D3D77" w:rsidRPr="00792B58" w:rsidRDefault="002D3D77" w:rsidP="00964E27">
            <w:pPr>
              <w:spacing w:after="0" w:line="360" w:lineRule="auto"/>
              <w:jc w:val="right"/>
              <w:rPr>
                <w:rFonts w:ascii="Verdana" w:hAnsi="Verdana" w:cs="Arial"/>
                <w:sz w:val="20"/>
                <w:szCs w:val="20"/>
              </w:rPr>
            </w:pPr>
            <w:r w:rsidRPr="00792B58">
              <w:rPr>
                <w:rFonts w:ascii="Verdana" w:hAnsi="Verdana" w:cs="Arial"/>
                <w:sz w:val="20"/>
                <w:szCs w:val="20"/>
              </w:rPr>
              <w:t>$128.12</w:t>
            </w:r>
          </w:p>
        </w:tc>
      </w:tr>
    </w:tbl>
    <w:p w:rsidR="002D3D77" w:rsidRPr="00792B58" w:rsidRDefault="002D3D77" w:rsidP="00964E27">
      <w:pPr>
        <w:pStyle w:val="Descripcin"/>
        <w:spacing w:line="360" w:lineRule="auto"/>
        <w:jc w:val="both"/>
        <w:rPr>
          <w:rFonts w:ascii="Verdana" w:hAnsi="Verdana"/>
          <w:b w:val="0"/>
        </w:rPr>
      </w:pPr>
    </w:p>
    <w:p w:rsidR="002D3D77" w:rsidRPr="00792B58" w:rsidRDefault="002D3D77" w:rsidP="009D220F">
      <w:pPr>
        <w:pStyle w:val="Descripcin"/>
        <w:rPr>
          <w:rFonts w:ascii="Verdana" w:hAnsi="Verdana"/>
        </w:rPr>
      </w:pPr>
      <w:r w:rsidRPr="00792B58">
        <w:rPr>
          <w:rFonts w:ascii="Verdana" w:hAnsi="Verdana"/>
        </w:rPr>
        <w:t>SECCIÓN UNDÉCIMA</w:t>
      </w:r>
    </w:p>
    <w:p w:rsidR="002D3D77" w:rsidRPr="00792B58" w:rsidRDefault="002D3D77" w:rsidP="009D220F">
      <w:pPr>
        <w:tabs>
          <w:tab w:val="left" w:pos="0"/>
        </w:tabs>
        <w:spacing w:line="240" w:lineRule="auto"/>
        <w:jc w:val="center"/>
        <w:rPr>
          <w:rFonts w:ascii="Verdana" w:hAnsi="Verdana" w:cs="Arial"/>
          <w:b/>
          <w:bCs/>
          <w:color w:val="000000"/>
          <w:sz w:val="20"/>
          <w:szCs w:val="20"/>
        </w:rPr>
      </w:pPr>
      <w:r w:rsidRPr="00792B58">
        <w:rPr>
          <w:rFonts w:ascii="Verdana" w:hAnsi="Verdana" w:cs="Arial"/>
          <w:b/>
          <w:bCs/>
          <w:color w:val="000000"/>
          <w:sz w:val="20"/>
          <w:szCs w:val="20"/>
        </w:rPr>
        <w:t>POR EXPEDICIÓN DE CERTIFICADOS Y CERTIFICACIONES</w:t>
      </w:r>
    </w:p>
    <w:p w:rsidR="002D3D77" w:rsidRPr="00792B58" w:rsidRDefault="002D3D77" w:rsidP="00964E27">
      <w:pPr>
        <w:spacing w:after="0" w:line="360" w:lineRule="auto"/>
        <w:ind w:firstLine="851"/>
        <w:jc w:val="both"/>
        <w:rPr>
          <w:rFonts w:ascii="Verdana" w:hAnsi="Verdana" w:cs="Arial"/>
          <w:b/>
          <w:bCs/>
          <w:snapToGrid w:val="0"/>
          <w:color w:val="000000"/>
          <w:sz w:val="20"/>
          <w:szCs w:val="20"/>
        </w:rPr>
      </w:pPr>
    </w:p>
    <w:p w:rsidR="002D3D77"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24. </w:t>
      </w:r>
      <w:r w:rsidRPr="00792B58">
        <w:rPr>
          <w:rFonts w:ascii="Verdana" w:hAnsi="Verdana" w:cs="Arial"/>
          <w:snapToGrid w:val="0"/>
          <w:color w:val="000000"/>
          <w:sz w:val="20"/>
          <w:szCs w:val="20"/>
        </w:rPr>
        <w:t>Los derechos por la expedición de certificados y certificaciones se causarán y liquidarán conforme a la siguiente:</w:t>
      </w:r>
    </w:p>
    <w:p w:rsidR="0084518B" w:rsidRPr="00792B58" w:rsidRDefault="0084518B" w:rsidP="00964E27">
      <w:pPr>
        <w:spacing w:line="360" w:lineRule="auto"/>
        <w:ind w:firstLine="851"/>
        <w:jc w:val="both"/>
        <w:rPr>
          <w:rFonts w:ascii="Verdana" w:hAnsi="Verdana" w:cs="Arial"/>
          <w:snapToGrid w:val="0"/>
          <w:color w:val="000000"/>
          <w:sz w:val="20"/>
          <w:szCs w:val="20"/>
        </w:rPr>
      </w:pPr>
    </w:p>
    <w:p w:rsidR="002D3D77" w:rsidRPr="00792B58" w:rsidRDefault="002D3D77" w:rsidP="00964E27">
      <w:pPr>
        <w:spacing w:line="36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lastRenderedPageBreak/>
        <w:t>T A R I F A</w:t>
      </w:r>
    </w:p>
    <w:tbl>
      <w:tblPr>
        <w:tblW w:w="0" w:type="auto"/>
        <w:jc w:val="center"/>
        <w:tblLayout w:type="fixed"/>
        <w:tblCellMar>
          <w:left w:w="70" w:type="dxa"/>
          <w:right w:w="70" w:type="dxa"/>
        </w:tblCellMar>
        <w:tblLook w:val="0000" w:firstRow="0" w:lastRow="0" w:firstColumn="0" w:lastColumn="0" w:noHBand="0" w:noVBand="0"/>
      </w:tblPr>
      <w:tblGrid>
        <w:gridCol w:w="7066"/>
        <w:gridCol w:w="578"/>
        <w:gridCol w:w="1285"/>
      </w:tblGrid>
      <w:tr w:rsidR="002D3D77" w:rsidRPr="00792B58" w:rsidTr="002D3D77">
        <w:trPr>
          <w:jc w:val="center"/>
        </w:trPr>
        <w:tc>
          <w:tcPr>
            <w:tcW w:w="7066" w:type="dxa"/>
          </w:tcPr>
          <w:p w:rsidR="002D3D77" w:rsidRPr="00792B58" w:rsidRDefault="002D3D77" w:rsidP="00964E27">
            <w:pPr>
              <w:numPr>
                <w:ilvl w:val="0"/>
                <w:numId w:val="25"/>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Certificados de valor fiscal de la propiedad raíz</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$31.15</w:t>
            </w:r>
          </w:p>
        </w:tc>
      </w:tr>
      <w:tr w:rsidR="002D3D77" w:rsidRPr="00792B58" w:rsidTr="002D3D77">
        <w:trPr>
          <w:jc w:val="center"/>
        </w:trPr>
        <w:tc>
          <w:tcPr>
            <w:tcW w:w="7066" w:type="dxa"/>
          </w:tcPr>
          <w:p w:rsidR="002D3D77" w:rsidRPr="00792B58" w:rsidRDefault="002D3D77" w:rsidP="00964E27">
            <w:pPr>
              <w:numPr>
                <w:ilvl w:val="0"/>
                <w:numId w:val="25"/>
              </w:numPr>
              <w:spacing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Certificados de estado de cuenta por concepto de impuestos, derechos y aprovechamientos</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after="0" w:line="360" w:lineRule="auto"/>
              <w:jc w:val="right"/>
              <w:rPr>
                <w:rFonts w:ascii="Verdana" w:hAnsi="Verdana" w:cs="Arial"/>
                <w:snapToGrid w:val="0"/>
                <w:color w:val="000000"/>
                <w:sz w:val="20"/>
                <w:szCs w:val="20"/>
              </w:rPr>
            </w:pPr>
          </w:p>
          <w:p w:rsidR="002D3D77" w:rsidRPr="00792B58" w:rsidRDefault="002D3D77" w:rsidP="00964E27">
            <w:pPr>
              <w:spacing w:after="0"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$76.46</w:t>
            </w:r>
          </w:p>
        </w:tc>
      </w:tr>
      <w:tr w:rsidR="002D3D77" w:rsidRPr="00792B58" w:rsidTr="002D3D77">
        <w:trPr>
          <w:jc w:val="center"/>
        </w:trPr>
        <w:tc>
          <w:tcPr>
            <w:tcW w:w="7066" w:type="dxa"/>
          </w:tcPr>
          <w:p w:rsidR="002D3D77" w:rsidRPr="00792B58" w:rsidRDefault="002D3D77" w:rsidP="00964E27">
            <w:pPr>
              <w:numPr>
                <w:ilvl w:val="0"/>
                <w:numId w:val="25"/>
              </w:numPr>
              <w:spacing w:after="0" w:line="360" w:lineRule="auto"/>
              <w:jc w:val="both"/>
              <w:rPr>
                <w:rFonts w:ascii="Verdana" w:hAnsi="Verdana" w:cs="Arial"/>
                <w:b/>
                <w:bCs/>
                <w:snapToGrid w:val="0"/>
                <w:color w:val="000000"/>
                <w:sz w:val="20"/>
                <w:szCs w:val="20"/>
              </w:rPr>
            </w:pPr>
            <w:r w:rsidRPr="00792B58">
              <w:rPr>
                <w:rFonts w:ascii="Verdana" w:hAnsi="Verdana" w:cs="Arial"/>
                <w:snapToGrid w:val="0"/>
                <w:color w:val="000000"/>
                <w:sz w:val="20"/>
                <w:szCs w:val="20"/>
              </w:rPr>
              <w:t>Copias certificadas expedidas por el Juzgado Municipal:</w:t>
            </w:r>
          </w:p>
        </w:tc>
        <w:tc>
          <w:tcPr>
            <w:tcW w:w="578" w:type="dxa"/>
          </w:tcPr>
          <w:p w:rsidR="002D3D77" w:rsidRPr="00792B58" w:rsidRDefault="002D3D77" w:rsidP="00964E27">
            <w:pPr>
              <w:spacing w:line="360" w:lineRule="auto"/>
              <w:jc w:val="both"/>
              <w:rPr>
                <w:rFonts w:ascii="Verdana" w:hAnsi="Verdana" w:cs="Arial"/>
                <w:b/>
                <w:bCs/>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p>
        </w:tc>
      </w:tr>
      <w:tr w:rsidR="002D3D77" w:rsidRPr="00792B58" w:rsidTr="002D3D77">
        <w:trPr>
          <w:jc w:val="center"/>
        </w:trPr>
        <w:tc>
          <w:tcPr>
            <w:tcW w:w="7066" w:type="dxa"/>
          </w:tcPr>
          <w:p w:rsidR="002D3D77" w:rsidRPr="00792B58" w:rsidRDefault="002D3D77" w:rsidP="00964E27">
            <w:pPr>
              <w:numPr>
                <w:ilvl w:val="1"/>
                <w:numId w:val="16"/>
              </w:numPr>
              <w:spacing w:after="0" w:line="360" w:lineRule="auto"/>
              <w:jc w:val="both"/>
              <w:rPr>
                <w:rFonts w:ascii="Verdana" w:hAnsi="Verdana" w:cs="Arial"/>
                <w:b/>
                <w:bCs/>
                <w:snapToGrid w:val="0"/>
                <w:color w:val="000000"/>
                <w:sz w:val="20"/>
                <w:szCs w:val="20"/>
              </w:rPr>
            </w:pPr>
            <w:r w:rsidRPr="00792B58">
              <w:rPr>
                <w:rFonts w:ascii="Verdana" w:hAnsi="Verdana" w:cs="Arial"/>
                <w:snapToGrid w:val="0"/>
                <w:color w:val="000000"/>
                <w:sz w:val="20"/>
                <w:szCs w:val="20"/>
              </w:rPr>
              <w:t>Por la primera foja</w:t>
            </w:r>
          </w:p>
        </w:tc>
        <w:tc>
          <w:tcPr>
            <w:tcW w:w="578" w:type="dxa"/>
          </w:tcPr>
          <w:p w:rsidR="002D3D77" w:rsidRPr="00792B58" w:rsidRDefault="002D3D77" w:rsidP="00964E27">
            <w:pPr>
              <w:spacing w:line="360" w:lineRule="auto"/>
              <w:jc w:val="both"/>
              <w:rPr>
                <w:rFonts w:ascii="Verdana" w:hAnsi="Verdana" w:cs="Arial"/>
                <w:b/>
                <w:bCs/>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$11.32</w:t>
            </w:r>
          </w:p>
        </w:tc>
      </w:tr>
      <w:tr w:rsidR="002D3D77" w:rsidRPr="00792B58" w:rsidTr="002D3D77">
        <w:trPr>
          <w:jc w:val="center"/>
        </w:trPr>
        <w:tc>
          <w:tcPr>
            <w:tcW w:w="7066" w:type="dxa"/>
          </w:tcPr>
          <w:p w:rsidR="002D3D77" w:rsidRPr="00792B58" w:rsidRDefault="002D3D77" w:rsidP="00964E27">
            <w:pPr>
              <w:numPr>
                <w:ilvl w:val="1"/>
                <w:numId w:val="16"/>
              </w:numPr>
              <w:spacing w:after="0" w:line="360" w:lineRule="auto"/>
              <w:jc w:val="both"/>
              <w:rPr>
                <w:rFonts w:ascii="Verdana" w:hAnsi="Verdana" w:cs="Arial"/>
                <w:b/>
                <w:bCs/>
                <w:snapToGrid w:val="0"/>
                <w:color w:val="000000"/>
                <w:sz w:val="20"/>
                <w:szCs w:val="20"/>
              </w:rPr>
            </w:pPr>
            <w:r w:rsidRPr="00792B58">
              <w:rPr>
                <w:rFonts w:ascii="Verdana" w:hAnsi="Verdana" w:cs="Arial"/>
                <w:snapToGrid w:val="0"/>
                <w:color w:val="000000"/>
                <w:sz w:val="20"/>
                <w:szCs w:val="20"/>
              </w:rPr>
              <w:t>Por cada foja adicional</w:t>
            </w:r>
          </w:p>
        </w:tc>
        <w:tc>
          <w:tcPr>
            <w:tcW w:w="578" w:type="dxa"/>
          </w:tcPr>
          <w:p w:rsidR="002D3D77" w:rsidRPr="00792B58" w:rsidRDefault="002D3D77" w:rsidP="00964E27">
            <w:pPr>
              <w:spacing w:line="360" w:lineRule="auto"/>
              <w:jc w:val="both"/>
              <w:rPr>
                <w:rFonts w:ascii="Verdana" w:hAnsi="Verdana" w:cs="Arial"/>
                <w:b/>
                <w:bCs/>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$2.82</w:t>
            </w:r>
          </w:p>
        </w:tc>
      </w:tr>
      <w:tr w:rsidR="002D3D77" w:rsidRPr="00792B58" w:rsidTr="002D3D77">
        <w:trPr>
          <w:jc w:val="center"/>
        </w:trPr>
        <w:tc>
          <w:tcPr>
            <w:tcW w:w="7066" w:type="dxa"/>
          </w:tcPr>
          <w:p w:rsidR="002D3D77" w:rsidRPr="00792B58" w:rsidRDefault="002D3D77" w:rsidP="00964E27">
            <w:pPr>
              <w:numPr>
                <w:ilvl w:val="0"/>
                <w:numId w:val="25"/>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Por certificación que expida el Secretario del Ayuntamiento</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color w:val="000000"/>
                <w:sz w:val="20"/>
                <w:szCs w:val="20"/>
              </w:rPr>
              <w:t>$32.15</w:t>
            </w:r>
          </w:p>
        </w:tc>
      </w:tr>
    </w:tbl>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t>SECCIÓN DUODÉCIMA</w:t>
      </w:r>
    </w:p>
    <w:p w:rsidR="002D3D77" w:rsidRPr="00792B58" w:rsidRDefault="002D3D77" w:rsidP="009D220F">
      <w:pPr>
        <w:spacing w:line="240" w:lineRule="auto"/>
        <w:jc w:val="center"/>
        <w:rPr>
          <w:rFonts w:ascii="Verdana" w:hAnsi="Verdana" w:cs="Arial"/>
          <w:b/>
          <w:bCs/>
          <w:snapToGrid w:val="0"/>
          <w:sz w:val="20"/>
          <w:szCs w:val="20"/>
        </w:rPr>
      </w:pPr>
      <w:r w:rsidRPr="00792B58">
        <w:rPr>
          <w:rFonts w:ascii="Verdana" w:hAnsi="Verdana" w:cs="Arial"/>
          <w:b/>
          <w:bCs/>
          <w:snapToGrid w:val="0"/>
          <w:sz w:val="20"/>
          <w:szCs w:val="20"/>
        </w:rPr>
        <w:t>POR SERVICIOS EN MATERIA DE ACCESO A LA INFORMACIÓN PÚBLICA</w:t>
      </w:r>
    </w:p>
    <w:p w:rsidR="002D3D77" w:rsidRPr="00792B58" w:rsidRDefault="002D3D77" w:rsidP="00964E27">
      <w:pPr>
        <w:spacing w:line="360" w:lineRule="auto"/>
        <w:ind w:firstLine="851"/>
        <w:jc w:val="both"/>
        <w:rPr>
          <w:rFonts w:ascii="Verdana" w:hAnsi="Verdana" w:cs="Arial"/>
          <w:snapToGrid w:val="0"/>
          <w:sz w:val="20"/>
          <w:szCs w:val="20"/>
        </w:rPr>
      </w:pPr>
      <w:r w:rsidRPr="00792B58">
        <w:rPr>
          <w:rFonts w:ascii="Verdana" w:hAnsi="Verdana" w:cs="Arial"/>
          <w:b/>
          <w:bCs/>
          <w:snapToGrid w:val="0"/>
          <w:sz w:val="20"/>
          <w:szCs w:val="20"/>
        </w:rPr>
        <w:t xml:space="preserve">Artículo 25. </w:t>
      </w:r>
      <w:r w:rsidRPr="00792B58">
        <w:rPr>
          <w:rFonts w:ascii="Verdana" w:hAnsi="Verdana" w:cs="Arial"/>
          <w:snapToGrid w:val="0"/>
          <w:sz w:val="20"/>
          <w:szCs w:val="20"/>
        </w:rPr>
        <w:t>Los derechos por los servicios en materia de acceso a la información pública, cuando medie solicitud, se causarán y liquidarán conforme a la siguiente:</w:t>
      </w:r>
    </w:p>
    <w:p w:rsidR="002D3D77" w:rsidRPr="00792B58" w:rsidRDefault="002D3D77" w:rsidP="00964E27">
      <w:pPr>
        <w:spacing w:line="360" w:lineRule="auto"/>
        <w:jc w:val="center"/>
        <w:rPr>
          <w:rFonts w:ascii="Verdana" w:hAnsi="Verdana" w:cs="Arial"/>
          <w:b/>
          <w:bCs/>
          <w:sz w:val="20"/>
          <w:szCs w:val="20"/>
          <w:lang w:val="en-US"/>
        </w:rPr>
      </w:pPr>
      <w:r w:rsidRPr="00792B58">
        <w:rPr>
          <w:rFonts w:ascii="Verdana" w:hAnsi="Verdana" w:cs="Arial"/>
          <w:b/>
          <w:bCs/>
          <w:sz w:val="20"/>
          <w:szCs w:val="20"/>
          <w:lang w:val="en-US"/>
        </w:rPr>
        <w:t>T A R I F A</w:t>
      </w:r>
    </w:p>
    <w:tbl>
      <w:tblPr>
        <w:tblW w:w="0" w:type="auto"/>
        <w:jc w:val="center"/>
        <w:tblLayout w:type="fixed"/>
        <w:tblCellMar>
          <w:left w:w="70" w:type="dxa"/>
          <w:right w:w="70" w:type="dxa"/>
        </w:tblCellMar>
        <w:tblLook w:val="0000" w:firstRow="0" w:lastRow="0" w:firstColumn="0" w:lastColumn="0" w:noHBand="0" w:noVBand="0"/>
      </w:tblPr>
      <w:tblGrid>
        <w:gridCol w:w="7066"/>
        <w:gridCol w:w="578"/>
        <w:gridCol w:w="1285"/>
      </w:tblGrid>
      <w:tr w:rsidR="002D3D77" w:rsidRPr="00792B58" w:rsidTr="002D3D77">
        <w:trPr>
          <w:jc w:val="center"/>
        </w:trPr>
        <w:tc>
          <w:tcPr>
            <w:tcW w:w="7066" w:type="dxa"/>
          </w:tcPr>
          <w:p w:rsidR="002D3D77" w:rsidRPr="00792B58" w:rsidRDefault="002D3D77" w:rsidP="00964E27">
            <w:pPr>
              <w:numPr>
                <w:ilvl w:val="0"/>
                <w:numId w:val="17"/>
              </w:numPr>
              <w:spacing w:after="0" w:line="360" w:lineRule="auto"/>
              <w:jc w:val="both"/>
              <w:rPr>
                <w:rFonts w:ascii="Verdana" w:hAnsi="Verdana" w:cs="Arial"/>
                <w:snapToGrid w:val="0"/>
                <w:color w:val="000000"/>
                <w:sz w:val="20"/>
                <w:szCs w:val="20"/>
              </w:rPr>
            </w:pPr>
            <w:r w:rsidRPr="00792B58">
              <w:rPr>
                <w:rFonts w:ascii="Verdana" w:hAnsi="Verdana" w:cs="Arial"/>
                <w:snapToGrid w:val="0"/>
                <w:sz w:val="20"/>
                <w:szCs w:val="20"/>
              </w:rPr>
              <w:t>Por consulta</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sz w:val="20"/>
                <w:szCs w:val="20"/>
              </w:rPr>
              <w:t>Exento</w:t>
            </w:r>
          </w:p>
        </w:tc>
      </w:tr>
      <w:tr w:rsidR="002D3D77" w:rsidRPr="00792B58" w:rsidTr="002D3D77">
        <w:trPr>
          <w:jc w:val="center"/>
        </w:trPr>
        <w:tc>
          <w:tcPr>
            <w:tcW w:w="7066" w:type="dxa"/>
          </w:tcPr>
          <w:p w:rsidR="002D3D77" w:rsidRPr="00792B58" w:rsidRDefault="002D3D77" w:rsidP="00964E27">
            <w:pPr>
              <w:numPr>
                <w:ilvl w:val="0"/>
                <w:numId w:val="17"/>
              </w:numPr>
              <w:spacing w:after="0" w:line="360" w:lineRule="auto"/>
              <w:jc w:val="both"/>
              <w:rPr>
                <w:rFonts w:ascii="Verdana" w:hAnsi="Verdana" w:cs="Arial"/>
                <w:snapToGrid w:val="0"/>
                <w:color w:val="000000"/>
                <w:sz w:val="20"/>
                <w:szCs w:val="20"/>
              </w:rPr>
            </w:pPr>
            <w:r w:rsidRPr="00792B58">
              <w:rPr>
                <w:rFonts w:ascii="Verdana" w:hAnsi="Verdana" w:cs="Arial"/>
                <w:snapToGrid w:val="0"/>
                <w:sz w:val="20"/>
                <w:szCs w:val="20"/>
              </w:rPr>
              <w:t>Por la expedición de copias simples, por cada copia</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color w:val="000000"/>
                <w:sz w:val="20"/>
                <w:szCs w:val="20"/>
              </w:rPr>
            </w:pPr>
            <w:r w:rsidRPr="00792B58">
              <w:rPr>
                <w:rFonts w:ascii="Verdana" w:hAnsi="Verdana" w:cs="Arial"/>
                <w:snapToGrid w:val="0"/>
                <w:sz w:val="20"/>
                <w:szCs w:val="20"/>
              </w:rPr>
              <w:t>$0.74</w:t>
            </w:r>
          </w:p>
        </w:tc>
      </w:tr>
      <w:tr w:rsidR="002D3D77" w:rsidRPr="00792B58" w:rsidTr="002D3D77">
        <w:trPr>
          <w:jc w:val="center"/>
        </w:trPr>
        <w:tc>
          <w:tcPr>
            <w:tcW w:w="7066" w:type="dxa"/>
          </w:tcPr>
          <w:p w:rsidR="002D3D77" w:rsidRPr="00792B58" w:rsidRDefault="002D3D77" w:rsidP="00964E27">
            <w:pPr>
              <w:numPr>
                <w:ilvl w:val="0"/>
                <w:numId w:val="17"/>
              </w:numPr>
              <w:spacing w:after="0" w:line="360" w:lineRule="auto"/>
              <w:jc w:val="both"/>
              <w:rPr>
                <w:rFonts w:ascii="Verdana" w:hAnsi="Verdana" w:cs="Arial"/>
                <w:snapToGrid w:val="0"/>
                <w:color w:val="000000"/>
                <w:sz w:val="20"/>
                <w:szCs w:val="20"/>
              </w:rPr>
            </w:pPr>
            <w:r w:rsidRPr="00792B58">
              <w:rPr>
                <w:rFonts w:ascii="Verdana" w:hAnsi="Verdana" w:cs="Arial"/>
                <w:snapToGrid w:val="0"/>
                <w:sz w:val="20"/>
                <w:szCs w:val="20"/>
              </w:rPr>
              <w:t>Por la impresión de documentos contenidos en medios magnéticos, por hoja</w:t>
            </w:r>
          </w:p>
          <w:p w:rsidR="002D3D77" w:rsidRPr="00792B58" w:rsidRDefault="002D3D77" w:rsidP="00964E27">
            <w:pPr>
              <w:spacing w:after="0" w:line="360" w:lineRule="auto"/>
              <w:ind w:left="851"/>
              <w:jc w:val="both"/>
              <w:rPr>
                <w:rFonts w:ascii="Verdana" w:hAnsi="Verdana" w:cs="Arial"/>
                <w:snapToGrid w:val="0"/>
                <w:color w:val="000000"/>
                <w:sz w:val="20"/>
                <w:szCs w:val="20"/>
              </w:rPr>
            </w:pP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after="0" w:line="360" w:lineRule="auto"/>
              <w:jc w:val="right"/>
              <w:rPr>
                <w:rFonts w:ascii="Verdana" w:hAnsi="Verdana" w:cs="Arial"/>
                <w:snapToGrid w:val="0"/>
                <w:sz w:val="20"/>
                <w:szCs w:val="20"/>
              </w:rPr>
            </w:pPr>
          </w:p>
          <w:p w:rsidR="002D3D77" w:rsidRPr="00792B58" w:rsidRDefault="002D3D77" w:rsidP="00964E27">
            <w:pPr>
              <w:spacing w:after="0" w:line="360" w:lineRule="auto"/>
              <w:jc w:val="right"/>
              <w:rPr>
                <w:rFonts w:ascii="Verdana" w:hAnsi="Verdana" w:cs="Arial"/>
                <w:snapToGrid w:val="0"/>
                <w:color w:val="000000"/>
                <w:sz w:val="20"/>
                <w:szCs w:val="20"/>
              </w:rPr>
            </w:pPr>
            <w:r w:rsidRPr="00792B58">
              <w:rPr>
                <w:rFonts w:ascii="Verdana" w:hAnsi="Verdana" w:cs="Arial"/>
                <w:snapToGrid w:val="0"/>
                <w:sz w:val="20"/>
                <w:szCs w:val="20"/>
              </w:rPr>
              <w:t>$1.51</w:t>
            </w:r>
          </w:p>
        </w:tc>
      </w:tr>
      <w:tr w:rsidR="002D3D77" w:rsidRPr="00792B58" w:rsidTr="002D3D77">
        <w:trPr>
          <w:jc w:val="center"/>
        </w:trPr>
        <w:tc>
          <w:tcPr>
            <w:tcW w:w="7066" w:type="dxa"/>
          </w:tcPr>
          <w:p w:rsidR="002D3D77" w:rsidRPr="00792B58" w:rsidRDefault="002D3D77" w:rsidP="00964E27">
            <w:pPr>
              <w:numPr>
                <w:ilvl w:val="0"/>
                <w:numId w:val="17"/>
              </w:numPr>
              <w:spacing w:after="0" w:line="360" w:lineRule="auto"/>
              <w:jc w:val="both"/>
              <w:rPr>
                <w:rFonts w:ascii="Verdana" w:hAnsi="Verdana" w:cs="Arial"/>
                <w:snapToGrid w:val="0"/>
                <w:sz w:val="20"/>
                <w:szCs w:val="20"/>
              </w:rPr>
            </w:pPr>
            <w:r w:rsidRPr="00792B58">
              <w:rPr>
                <w:rFonts w:ascii="Verdana" w:hAnsi="Verdana" w:cs="Arial"/>
                <w:snapToGrid w:val="0"/>
                <w:sz w:val="20"/>
                <w:szCs w:val="20"/>
              </w:rPr>
              <w:t>Por la reproducción de documentos en medios magnéticos</w:t>
            </w:r>
          </w:p>
        </w:tc>
        <w:tc>
          <w:tcPr>
            <w:tcW w:w="578" w:type="dxa"/>
          </w:tcPr>
          <w:p w:rsidR="002D3D77" w:rsidRPr="00792B58" w:rsidRDefault="002D3D77" w:rsidP="00964E27">
            <w:pPr>
              <w:spacing w:line="360" w:lineRule="auto"/>
              <w:jc w:val="both"/>
              <w:rPr>
                <w:rFonts w:ascii="Verdana" w:hAnsi="Verdana" w:cs="Arial"/>
                <w:snapToGrid w:val="0"/>
                <w:color w:val="000000"/>
                <w:sz w:val="20"/>
                <w:szCs w:val="20"/>
              </w:rPr>
            </w:pPr>
          </w:p>
        </w:tc>
        <w:tc>
          <w:tcPr>
            <w:tcW w:w="1285" w:type="dxa"/>
          </w:tcPr>
          <w:p w:rsidR="002D3D77" w:rsidRPr="00792B58" w:rsidRDefault="002D3D77" w:rsidP="00964E27">
            <w:pPr>
              <w:spacing w:line="360" w:lineRule="auto"/>
              <w:jc w:val="right"/>
              <w:rPr>
                <w:rFonts w:ascii="Verdana" w:hAnsi="Verdana" w:cs="Arial"/>
                <w:snapToGrid w:val="0"/>
                <w:sz w:val="20"/>
                <w:szCs w:val="20"/>
              </w:rPr>
            </w:pPr>
            <w:r w:rsidRPr="00792B58">
              <w:rPr>
                <w:rFonts w:ascii="Verdana" w:hAnsi="Verdana" w:cs="Arial"/>
                <w:snapToGrid w:val="0"/>
                <w:sz w:val="20"/>
                <w:szCs w:val="20"/>
              </w:rPr>
              <w:t>$31.15</w:t>
            </w:r>
          </w:p>
        </w:tc>
      </w:tr>
    </w:tbl>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A448A6" w:rsidRDefault="00A448A6" w:rsidP="009D220F">
      <w:pPr>
        <w:spacing w:after="0" w:line="240" w:lineRule="auto"/>
        <w:jc w:val="center"/>
        <w:rPr>
          <w:rFonts w:ascii="Verdana" w:hAnsi="Verdana" w:cs="Arial"/>
          <w:b/>
          <w:bCs/>
          <w:snapToGrid w:val="0"/>
          <w:sz w:val="20"/>
          <w:szCs w:val="20"/>
        </w:rPr>
      </w:pPr>
    </w:p>
    <w:p w:rsidR="002D3D77" w:rsidRPr="00792B58" w:rsidRDefault="002D3D77" w:rsidP="009D220F">
      <w:pPr>
        <w:spacing w:after="0" w:line="240" w:lineRule="auto"/>
        <w:jc w:val="center"/>
        <w:rPr>
          <w:rFonts w:ascii="Verdana" w:hAnsi="Verdana" w:cs="Arial"/>
          <w:b/>
          <w:bCs/>
          <w:snapToGrid w:val="0"/>
          <w:sz w:val="20"/>
          <w:szCs w:val="20"/>
        </w:rPr>
      </w:pPr>
      <w:r w:rsidRPr="00792B58">
        <w:rPr>
          <w:rFonts w:ascii="Verdana" w:hAnsi="Verdana" w:cs="Arial"/>
          <w:b/>
          <w:bCs/>
          <w:snapToGrid w:val="0"/>
          <w:sz w:val="20"/>
          <w:szCs w:val="20"/>
        </w:rPr>
        <w:lastRenderedPageBreak/>
        <w:t>SECCIÓN DÉCIMA TERCERA</w:t>
      </w:r>
    </w:p>
    <w:p w:rsidR="002D3D77" w:rsidRPr="00792B58" w:rsidRDefault="002D3D77" w:rsidP="009D220F">
      <w:pPr>
        <w:spacing w:line="240" w:lineRule="auto"/>
        <w:jc w:val="center"/>
        <w:rPr>
          <w:rFonts w:ascii="Verdana" w:hAnsi="Verdana" w:cs="Arial"/>
          <w:b/>
          <w:bCs/>
          <w:snapToGrid w:val="0"/>
          <w:sz w:val="20"/>
          <w:szCs w:val="20"/>
        </w:rPr>
      </w:pPr>
      <w:r w:rsidRPr="00792B58">
        <w:rPr>
          <w:rFonts w:ascii="Verdana" w:hAnsi="Verdana" w:cs="Arial"/>
          <w:b/>
          <w:bCs/>
          <w:snapToGrid w:val="0"/>
          <w:sz w:val="20"/>
          <w:szCs w:val="20"/>
        </w:rPr>
        <w:t>POR SERVICIO DE ALUMBRADO PÚBLICO</w:t>
      </w:r>
    </w:p>
    <w:p w:rsidR="002D3D77" w:rsidRPr="00792B58" w:rsidRDefault="002D3D77" w:rsidP="00964E27">
      <w:pPr>
        <w:spacing w:line="360" w:lineRule="auto"/>
        <w:ind w:firstLine="708"/>
        <w:jc w:val="both"/>
        <w:rPr>
          <w:rFonts w:ascii="Verdana" w:hAnsi="Verdana" w:cs="Arial"/>
          <w:sz w:val="20"/>
          <w:szCs w:val="20"/>
        </w:rPr>
      </w:pPr>
      <w:r w:rsidRPr="00792B58">
        <w:rPr>
          <w:rFonts w:ascii="Verdana" w:hAnsi="Verdana" w:cs="Arial"/>
          <w:b/>
          <w:sz w:val="20"/>
          <w:szCs w:val="20"/>
        </w:rPr>
        <w:t>Artículo 26.</w:t>
      </w:r>
      <w:r w:rsidRPr="00792B58">
        <w:rPr>
          <w:rFonts w:ascii="Verdana" w:hAnsi="Verdana" w:cs="Arial"/>
          <w:sz w:val="20"/>
          <w:szCs w:val="20"/>
        </w:rPr>
        <w:t xml:space="preserve"> Los derechos por la prestación del servicio de alumbrado público, se causarán y liquidarán de conformidad con lo dispuesto por la Ley de Hacienda para los Municipios del Estado de Guanajuato y lo previsto en la presente Ley, y con base en la siguiente:</w:t>
      </w:r>
    </w:p>
    <w:p w:rsidR="002D3D77" w:rsidRPr="00792B58" w:rsidRDefault="002D3D77" w:rsidP="00964E27">
      <w:pPr>
        <w:spacing w:line="360" w:lineRule="auto"/>
        <w:ind w:firstLine="708"/>
        <w:jc w:val="center"/>
        <w:rPr>
          <w:rFonts w:ascii="Verdana" w:hAnsi="Verdana" w:cs="Arial"/>
          <w:sz w:val="20"/>
          <w:szCs w:val="20"/>
        </w:rPr>
      </w:pPr>
      <w:r w:rsidRPr="00792B58">
        <w:rPr>
          <w:rFonts w:ascii="Verdana" w:hAnsi="Verdana" w:cs="Arial"/>
          <w:b/>
          <w:sz w:val="20"/>
          <w:szCs w:val="20"/>
        </w:rPr>
        <w:t>T A R I F A</w:t>
      </w:r>
    </w:p>
    <w:p w:rsidR="002D3D77" w:rsidRPr="00792B58" w:rsidRDefault="002D3D77" w:rsidP="00964E27">
      <w:pPr>
        <w:numPr>
          <w:ilvl w:val="0"/>
          <w:numId w:val="35"/>
        </w:numPr>
        <w:spacing w:after="0" w:line="360" w:lineRule="auto"/>
        <w:jc w:val="both"/>
        <w:rPr>
          <w:rFonts w:ascii="Verdana" w:hAnsi="Verdana" w:cs="Arial"/>
          <w:sz w:val="20"/>
          <w:szCs w:val="20"/>
        </w:rPr>
      </w:pPr>
      <w:r w:rsidRPr="00792B58">
        <w:rPr>
          <w:rFonts w:ascii="Verdana" w:hAnsi="Verdana" w:cs="Arial"/>
          <w:sz w:val="20"/>
          <w:szCs w:val="20"/>
        </w:rPr>
        <w:t>$28</w:t>
      </w:r>
      <w:r w:rsidR="00E60785">
        <w:rPr>
          <w:rFonts w:ascii="Verdana" w:hAnsi="Verdana" w:cs="Arial"/>
          <w:sz w:val="20"/>
          <w:szCs w:val="20"/>
        </w:rPr>
        <w:t>4.43</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mensual</w:t>
      </w:r>
    </w:p>
    <w:p w:rsidR="002D3D77" w:rsidRPr="00792B58" w:rsidRDefault="002D3D77" w:rsidP="00964E27">
      <w:pPr>
        <w:numPr>
          <w:ilvl w:val="0"/>
          <w:numId w:val="35"/>
        </w:numPr>
        <w:spacing w:after="0" w:line="360" w:lineRule="auto"/>
        <w:jc w:val="both"/>
        <w:rPr>
          <w:rFonts w:ascii="Verdana" w:hAnsi="Verdana" w:cs="Arial"/>
          <w:sz w:val="20"/>
          <w:szCs w:val="20"/>
        </w:rPr>
      </w:pPr>
      <w:r w:rsidRPr="00792B58">
        <w:rPr>
          <w:rFonts w:ascii="Verdana" w:hAnsi="Verdana" w:cs="Arial"/>
          <w:sz w:val="20"/>
          <w:szCs w:val="20"/>
        </w:rPr>
        <w:t>$56</w:t>
      </w:r>
      <w:r w:rsidR="00E60785">
        <w:rPr>
          <w:rFonts w:ascii="Verdana" w:hAnsi="Verdana" w:cs="Arial"/>
          <w:sz w:val="20"/>
          <w:szCs w:val="20"/>
        </w:rPr>
        <w:t>8.86</w:t>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r>
      <w:r w:rsidRPr="00792B58">
        <w:rPr>
          <w:rFonts w:ascii="Verdana" w:hAnsi="Verdana" w:cs="Arial"/>
          <w:sz w:val="20"/>
          <w:szCs w:val="20"/>
        </w:rPr>
        <w:tab/>
        <w:t>bimestral</w:t>
      </w:r>
    </w:p>
    <w:p w:rsidR="001C0AA4" w:rsidRPr="00792B58" w:rsidRDefault="001C0AA4" w:rsidP="00964E27">
      <w:pPr>
        <w:spacing w:line="360" w:lineRule="auto"/>
        <w:ind w:firstLine="708"/>
        <w:jc w:val="both"/>
        <w:rPr>
          <w:rFonts w:ascii="Verdana" w:hAnsi="Verdana" w:cs="Arial"/>
          <w:sz w:val="20"/>
          <w:szCs w:val="20"/>
        </w:rPr>
      </w:pPr>
    </w:p>
    <w:p w:rsidR="002D3D77" w:rsidRPr="00792B58" w:rsidRDefault="002D3D77" w:rsidP="00964E27">
      <w:pPr>
        <w:spacing w:line="360" w:lineRule="auto"/>
        <w:ind w:firstLine="708"/>
        <w:jc w:val="both"/>
        <w:rPr>
          <w:rFonts w:ascii="Verdana" w:hAnsi="Verdana" w:cs="Arial"/>
          <w:sz w:val="20"/>
          <w:szCs w:val="20"/>
        </w:rPr>
      </w:pPr>
      <w:r w:rsidRPr="00792B58">
        <w:rPr>
          <w:rFonts w:ascii="Verdana" w:hAnsi="Verdana" w:cs="Arial"/>
          <w:sz w:val="20"/>
          <w:szCs w:val="20"/>
        </w:rPr>
        <w:t xml:space="preserve">Aplicará la tarifa mensual o bimestral según el periodo de facturación de la Comisión Federal de Electricidad. </w:t>
      </w:r>
    </w:p>
    <w:p w:rsidR="002D3D77" w:rsidRDefault="002D3D77" w:rsidP="00964E27">
      <w:pPr>
        <w:spacing w:line="360" w:lineRule="auto"/>
        <w:ind w:firstLine="708"/>
        <w:jc w:val="both"/>
        <w:rPr>
          <w:rFonts w:ascii="Verdana" w:hAnsi="Verdana" w:cs="Arial"/>
          <w:sz w:val="20"/>
          <w:szCs w:val="20"/>
        </w:rPr>
      </w:pPr>
      <w:r w:rsidRPr="00792B58">
        <w:rPr>
          <w:rFonts w:ascii="Verdana" w:hAnsi="Verdana" w:cs="Arial"/>
          <w:sz w:val="20"/>
          <w:szCs w:val="20"/>
        </w:rPr>
        <w:t>Los usuarios de este servicio que no tengan cuenta con la Comisión Federal de Electricidad, pagarán este derecho en los periodos y a través de los recibos que se disponen para el entero del impuesto predial.</w:t>
      </w:r>
    </w:p>
    <w:p w:rsidR="00A448A6" w:rsidRPr="00792B58" w:rsidRDefault="00A448A6" w:rsidP="00A448A6">
      <w:pPr>
        <w:spacing w:after="0" w:line="360" w:lineRule="auto"/>
        <w:ind w:firstLine="708"/>
        <w:jc w:val="both"/>
        <w:rPr>
          <w:rFonts w:ascii="Verdana" w:hAnsi="Verdana" w:cs="Arial"/>
          <w:sz w:val="20"/>
          <w:szCs w:val="20"/>
        </w:rPr>
      </w:pPr>
    </w:p>
    <w:p w:rsidR="002D3D77" w:rsidRPr="00792B58" w:rsidRDefault="002D3D77" w:rsidP="00964E27">
      <w:pPr>
        <w:spacing w:line="360" w:lineRule="auto"/>
        <w:ind w:firstLine="708"/>
        <w:jc w:val="both"/>
        <w:rPr>
          <w:rFonts w:ascii="Verdana" w:hAnsi="Verdana" w:cs="Arial"/>
          <w:sz w:val="20"/>
          <w:szCs w:val="20"/>
        </w:rPr>
      </w:pPr>
      <w:r w:rsidRPr="00792B58">
        <w:rPr>
          <w:rFonts w:ascii="Verdana" w:hAnsi="Verdana" w:cs="Arial"/>
          <w:b/>
          <w:sz w:val="20"/>
          <w:szCs w:val="20"/>
        </w:rPr>
        <w:t xml:space="preserve">Artículo 27. </w:t>
      </w:r>
      <w:r w:rsidRPr="00792B58">
        <w:rPr>
          <w:rFonts w:ascii="Verdana" w:hAnsi="Verdana" w:cs="Arial"/>
          <w:sz w:val="20"/>
          <w:szCs w:val="20"/>
        </w:rPr>
        <w:t>De conformidad con lo dispuesto en el Capítulo de Facilidades Administrativas y Estímulos Fiscales de la presente Ley, se reconoce como costo para el cálculo de la tarifa prevista en el artículo anterior, los gastos provocados al Municipio por el beneficio fiscal referido.</w:t>
      </w:r>
    </w:p>
    <w:p w:rsidR="002D3D77" w:rsidRDefault="002D3D77" w:rsidP="00964E27">
      <w:pPr>
        <w:spacing w:line="360" w:lineRule="auto"/>
        <w:ind w:firstLine="708"/>
        <w:jc w:val="both"/>
        <w:rPr>
          <w:rFonts w:ascii="Verdana" w:hAnsi="Verdana" w:cs="Arial"/>
          <w:sz w:val="20"/>
          <w:szCs w:val="20"/>
        </w:rPr>
      </w:pPr>
      <w:r w:rsidRPr="00792B58">
        <w:rPr>
          <w:rFonts w:ascii="Verdana" w:hAnsi="Verdana" w:cs="Arial"/>
          <w:sz w:val="20"/>
          <w:szCs w:val="20"/>
        </w:rPr>
        <w:t>Asimismo, y para los mismos efectos  de la determinación de la tarifa, se omite la aplicación del padrón de usuarios que carecen de cuenta con la Comisión Federal de Electricidad.</w:t>
      </w:r>
    </w:p>
    <w:p w:rsidR="00A448A6" w:rsidRDefault="00A448A6" w:rsidP="00964E27">
      <w:pPr>
        <w:spacing w:line="360" w:lineRule="auto"/>
        <w:ind w:firstLine="708"/>
        <w:jc w:val="both"/>
        <w:rPr>
          <w:rFonts w:ascii="Verdana" w:hAnsi="Verdana" w:cs="Arial"/>
          <w:sz w:val="20"/>
          <w:szCs w:val="20"/>
        </w:rPr>
      </w:pPr>
    </w:p>
    <w:p w:rsidR="00A448A6" w:rsidRPr="00792B58" w:rsidRDefault="00A448A6" w:rsidP="00964E27">
      <w:pPr>
        <w:spacing w:line="360" w:lineRule="auto"/>
        <w:ind w:firstLine="708"/>
        <w:jc w:val="both"/>
        <w:rPr>
          <w:rFonts w:ascii="Verdana" w:hAnsi="Verdana" w:cs="Arial"/>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lastRenderedPageBreak/>
        <w:t>CAPÍTULO QUINTO</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LAS CONTRIBUCIONES ESPECIALES</w:t>
      </w:r>
    </w:p>
    <w:p w:rsidR="002D3D77" w:rsidRPr="00792B58" w:rsidRDefault="002D3D77" w:rsidP="00964E27">
      <w:pPr>
        <w:spacing w:after="0" w:line="360" w:lineRule="auto"/>
        <w:jc w:val="center"/>
        <w:rPr>
          <w:rFonts w:ascii="Verdana" w:hAnsi="Verdana" w:cs="Arial"/>
          <w:b/>
          <w:bCs/>
          <w:snapToGrid w:val="0"/>
          <w:color w:val="000000"/>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SECCIÓN ÚNICA</w:t>
      </w:r>
    </w:p>
    <w:p w:rsidR="002D3D77" w:rsidRPr="00792B58" w:rsidRDefault="002D3D77" w:rsidP="009D220F">
      <w:pPr>
        <w:spacing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POR EJECUCIÓN DE OBRAS PÚBLICAS</w:t>
      </w:r>
    </w:p>
    <w:p w:rsidR="002D3D77" w:rsidRPr="00792B58" w:rsidRDefault="002D3D77" w:rsidP="00964E27">
      <w:pPr>
        <w:spacing w:after="0"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Artículo 28</w:t>
      </w:r>
      <w:r w:rsidRPr="00792B58">
        <w:rPr>
          <w:rFonts w:ascii="Verdana" w:hAnsi="Verdana" w:cs="Arial"/>
          <w:b/>
          <w:snapToGrid w:val="0"/>
          <w:color w:val="000000"/>
          <w:sz w:val="20"/>
          <w:szCs w:val="20"/>
        </w:rPr>
        <w:t>.</w:t>
      </w:r>
      <w:r w:rsidRPr="00792B58">
        <w:rPr>
          <w:rFonts w:ascii="Verdana" w:hAnsi="Verdana" w:cs="Arial"/>
          <w:snapToGrid w:val="0"/>
          <w:color w:val="000000"/>
          <w:sz w:val="20"/>
          <w:szCs w:val="20"/>
        </w:rPr>
        <w:t xml:space="preserve"> La contribución por ejecución de obras públicas se causará y liquidará en los términos de la Ley de Hacienda para los Municipios del Estado de Guanajuato.</w:t>
      </w:r>
    </w:p>
    <w:p w:rsidR="009D220F" w:rsidRDefault="009D220F" w:rsidP="009D220F">
      <w:pPr>
        <w:spacing w:after="0" w:line="240" w:lineRule="auto"/>
        <w:jc w:val="center"/>
        <w:rPr>
          <w:rFonts w:ascii="Verdana" w:hAnsi="Verdana" w:cs="Arial"/>
          <w:b/>
          <w:bCs/>
          <w:snapToGrid w:val="0"/>
          <w:color w:val="000000"/>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CAPÍTULO SEXTO</w:t>
      </w:r>
    </w:p>
    <w:p w:rsidR="002D3D77" w:rsidRPr="00792B58" w:rsidRDefault="002D3D77" w:rsidP="009D220F">
      <w:pPr>
        <w:spacing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LOS PRODUCTOS</w:t>
      </w:r>
    </w:p>
    <w:p w:rsidR="002D3D77" w:rsidRPr="00792B58" w:rsidRDefault="002D3D77" w:rsidP="00964E27">
      <w:pPr>
        <w:spacing w:line="360" w:lineRule="auto"/>
        <w:ind w:firstLine="851"/>
        <w:jc w:val="both"/>
        <w:rPr>
          <w:rFonts w:ascii="Verdana" w:hAnsi="Verdana" w:cs="Arial"/>
          <w:b/>
          <w:bCs/>
          <w:snapToGrid w:val="0"/>
          <w:color w:val="000000"/>
          <w:sz w:val="20"/>
          <w:szCs w:val="20"/>
        </w:rPr>
      </w:pPr>
      <w:r w:rsidRPr="00792B58">
        <w:rPr>
          <w:rFonts w:ascii="Verdana" w:hAnsi="Verdana" w:cs="Arial"/>
          <w:b/>
          <w:bCs/>
          <w:snapToGrid w:val="0"/>
          <w:color w:val="000000"/>
          <w:sz w:val="20"/>
          <w:szCs w:val="20"/>
        </w:rPr>
        <w:t xml:space="preserve">Artículo 29. </w:t>
      </w:r>
      <w:r w:rsidRPr="00792B58">
        <w:rPr>
          <w:rFonts w:ascii="Verdana" w:hAnsi="Verdana" w:cs="Arial"/>
          <w:snapToGrid w:val="0"/>
          <w:color w:val="000000"/>
          <w:sz w:val="20"/>
          <w:szCs w:val="20"/>
        </w:rPr>
        <w:t>Los productos que tiene derecho a percibir el Municipio se regularán por los contratos o convenios que se celebren, y su importe deberá enterarse en los plazos, términos y condiciones que en los mismos se establezcan y de acuerdo a lo señalado en la Ley de Hacienda para los Municipios del Estado de Guanajuato.</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CAPÍTULO SÉPTIMO</w:t>
      </w:r>
    </w:p>
    <w:p w:rsidR="002D3D77" w:rsidRPr="00792B58" w:rsidRDefault="002D3D77" w:rsidP="009D220F">
      <w:pPr>
        <w:spacing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LOS APROVECHAMIENTOS</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30. </w:t>
      </w:r>
      <w:r w:rsidRPr="00792B58">
        <w:rPr>
          <w:rFonts w:ascii="Verdana" w:hAnsi="Verdana" w:cs="Arial"/>
          <w:snapToGrid w:val="0"/>
          <w:color w:val="000000"/>
          <w:sz w:val="20"/>
          <w:szCs w:val="20"/>
        </w:rPr>
        <w:t>Los aprovechamientos que percibirá el Municipio serán, además de los previstos en el artículo 259 de la Ley de Hacienda para los Municipios del Estado de Guanajuato, aquellos recursos que se obtengan de los fondos de aportación federal.</w:t>
      </w:r>
    </w:p>
    <w:p w:rsidR="002D3D77" w:rsidRPr="00792B58" w:rsidRDefault="002D3D77" w:rsidP="00964E27">
      <w:pPr>
        <w:spacing w:after="0" w:line="360" w:lineRule="auto"/>
        <w:ind w:firstLine="851"/>
        <w:jc w:val="both"/>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31. </w:t>
      </w:r>
      <w:r w:rsidRPr="00792B58">
        <w:rPr>
          <w:rFonts w:ascii="Verdana" w:hAnsi="Verdana" w:cs="Arial"/>
          <w:snapToGrid w:val="0"/>
          <w:color w:val="000000"/>
          <w:sz w:val="20"/>
          <w:szCs w:val="20"/>
        </w:rPr>
        <w:t>Cuando no se pague un crédito fiscal en la fecha o dentro del plazo señalado en las disposiciones respectivas, se cobrarán recargos a la tasa del 3% mensual.</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snapToGrid w:val="0"/>
          <w:color w:val="000000"/>
          <w:sz w:val="20"/>
          <w:szCs w:val="2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snapToGrid w:val="0"/>
          <w:color w:val="000000"/>
          <w:sz w:val="20"/>
          <w:szCs w:val="20"/>
        </w:rPr>
        <w:t xml:space="preserve">Cuando se conceda prórroga o autorización para pagar en parcialidades los créditos fiscales, se causarán recargos sobre el saldo insoluto a la </w:t>
      </w:r>
      <w:r w:rsidRPr="00792B58">
        <w:rPr>
          <w:rFonts w:ascii="Verdana" w:hAnsi="Verdana" w:cs="Arial"/>
          <w:snapToGrid w:val="0"/>
          <w:sz w:val="20"/>
          <w:szCs w:val="20"/>
        </w:rPr>
        <w:t>tasa del 2%</w:t>
      </w:r>
      <w:r w:rsidRPr="00792B58">
        <w:rPr>
          <w:rFonts w:ascii="Verdana" w:hAnsi="Verdana" w:cs="Arial"/>
          <w:snapToGrid w:val="0"/>
          <w:color w:val="000000"/>
          <w:sz w:val="20"/>
          <w:szCs w:val="20"/>
        </w:rPr>
        <w:t xml:space="preserve"> mensual.</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sz w:val="20"/>
          <w:szCs w:val="20"/>
        </w:rPr>
        <w:lastRenderedPageBreak/>
        <w:t>Artículo 32.</w:t>
      </w:r>
      <w:r w:rsidRPr="00792B58">
        <w:rPr>
          <w:rFonts w:ascii="Verdana" w:hAnsi="Verdana" w:cs="Arial"/>
          <w:snapToGrid w:val="0"/>
          <w:color w:val="000000"/>
          <w:sz w:val="20"/>
          <w:szCs w:val="20"/>
        </w:rPr>
        <w:t xml:space="preserve"> Los aprovechamientos por concepto de gastos de ejecución, se causarán a la tasa del 2% sobre el adeudo por cada una de las diligencias que a continuación se indican:</w:t>
      </w:r>
    </w:p>
    <w:p w:rsidR="002D3D77" w:rsidRPr="00792B58" w:rsidRDefault="002D3D77" w:rsidP="00964E27">
      <w:pPr>
        <w:numPr>
          <w:ilvl w:val="0"/>
          <w:numId w:val="19"/>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Por el requerimiento de pago;</w:t>
      </w:r>
    </w:p>
    <w:p w:rsidR="002D3D77" w:rsidRPr="00792B58" w:rsidRDefault="002D3D77" w:rsidP="00964E27">
      <w:pPr>
        <w:numPr>
          <w:ilvl w:val="0"/>
          <w:numId w:val="19"/>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Por la del embargo; y</w:t>
      </w:r>
    </w:p>
    <w:p w:rsidR="002D3D77" w:rsidRPr="00792B58" w:rsidRDefault="002D3D77" w:rsidP="00964E27">
      <w:pPr>
        <w:numPr>
          <w:ilvl w:val="0"/>
          <w:numId w:val="19"/>
        </w:numPr>
        <w:spacing w:after="0" w:line="360" w:lineRule="auto"/>
        <w:jc w:val="both"/>
        <w:rPr>
          <w:rFonts w:ascii="Verdana" w:hAnsi="Verdana" w:cs="Arial"/>
          <w:snapToGrid w:val="0"/>
          <w:color w:val="000000"/>
          <w:sz w:val="20"/>
          <w:szCs w:val="20"/>
        </w:rPr>
      </w:pPr>
      <w:r w:rsidRPr="00792B58">
        <w:rPr>
          <w:rFonts w:ascii="Verdana" w:hAnsi="Verdana" w:cs="Arial"/>
          <w:snapToGrid w:val="0"/>
          <w:color w:val="000000"/>
          <w:sz w:val="20"/>
          <w:szCs w:val="20"/>
        </w:rPr>
        <w:t>Por la del remate.</w:t>
      </w:r>
    </w:p>
    <w:p w:rsidR="002D3D77" w:rsidRPr="00792B58" w:rsidRDefault="002D3D77" w:rsidP="00964E27">
      <w:pPr>
        <w:spacing w:after="0" w:line="360" w:lineRule="auto"/>
        <w:ind w:firstLine="851"/>
        <w:jc w:val="both"/>
        <w:rPr>
          <w:rFonts w:ascii="Verdana" w:hAnsi="Verdana" w:cs="Arial"/>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snapToGrid w:val="0"/>
          <w:color w:val="000000"/>
          <w:sz w:val="20"/>
          <w:szCs w:val="20"/>
        </w:rPr>
        <w:t>Cuando en los casos de las fracciones anteriores, el 2% del adeudo sea inferior a dos veces el salario mínimo general diario que corresponda, se cobrará esta cantidad en lugar del 2% del adeudo.</w:t>
      </w:r>
    </w:p>
    <w:p w:rsidR="002D3D77"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snapToGrid w:val="0"/>
          <w:color w:val="000000"/>
          <w:sz w:val="20"/>
          <w:szCs w:val="20"/>
        </w:rPr>
        <w:t>En ningún caso los gastos de ejecución a que se refieren cada una de las fracciones anteriores, podrán exceder de la cantidad que represente tres veces el salario mínimo mensual vigente que corresponda.</w:t>
      </w:r>
    </w:p>
    <w:p w:rsidR="00A448A6" w:rsidRPr="00792B58" w:rsidRDefault="00A448A6" w:rsidP="00A448A6">
      <w:pPr>
        <w:spacing w:after="0" w:line="240" w:lineRule="auto"/>
        <w:ind w:firstLine="851"/>
        <w:jc w:val="both"/>
        <w:rPr>
          <w:rFonts w:ascii="Verdana" w:hAnsi="Verdana" w:cs="Arial"/>
          <w:snapToGrid w:val="0"/>
          <w:color w:val="000000"/>
          <w:sz w:val="20"/>
          <w:szCs w:val="20"/>
        </w:rPr>
      </w:pPr>
    </w:p>
    <w:p w:rsidR="002D3D77" w:rsidRPr="00792B58" w:rsidRDefault="002D3D77" w:rsidP="00964E27">
      <w:pPr>
        <w:pStyle w:val="Textoindependiente"/>
        <w:spacing w:line="360" w:lineRule="auto"/>
        <w:ind w:firstLine="851"/>
        <w:jc w:val="both"/>
        <w:rPr>
          <w:rFonts w:ascii="Verdana" w:hAnsi="Verdana"/>
          <w:sz w:val="20"/>
          <w:szCs w:val="20"/>
        </w:rPr>
      </w:pPr>
      <w:r w:rsidRPr="00792B58">
        <w:rPr>
          <w:rFonts w:ascii="Verdana" w:hAnsi="Verdana"/>
          <w:b/>
          <w:bCs/>
          <w:sz w:val="20"/>
          <w:szCs w:val="20"/>
        </w:rPr>
        <w:t xml:space="preserve">Artículo 33. </w:t>
      </w:r>
      <w:r w:rsidRPr="00792B58">
        <w:rPr>
          <w:rFonts w:ascii="Verdana" w:hAnsi="Verdana"/>
          <w:sz w:val="20"/>
          <w:szCs w:val="20"/>
        </w:rPr>
        <w:t>Los aprovechamientos por concepto de multas fiscales se cubrirán conforme a las disposiciones relativas al Título Segundo, Capítulo Único de la Ley de Hacienda para los Municipios del Estado de Guanajuato.</w:t>
      </w:r>
    </w:p>
    <w:p w:rsidR="002D3D77" w:rsidRPr="00792B58" w:rsidRDefault="002D3D77" w:rsidP="00964E27">
      <w:pPr>
        <w:pStyle w:val="Textoindependiente"/>
        <w:spacing w:line="360" w:lineRule="auto"/>
        <w:jc w:val="both"/>
        <w:rPr>
          <w:rFonts w:ascii="Verdana" w:hAnsi="Verdana"/>
          <w:sz w:val="20"/>
          <w:szCs w:val="20"/>
        </w:rPr>
      </w:pPr>
    </w:p>
    <w:p w:rsidR="002D3D77" w:rsidRPr="00792B58" w:rsidRDefault="002D3D77" w:rsidP="00964E27">
      <w:pPr>
        <w:pStyle w:val="Textoindependiente"/>
        <w:spacing w:line="360" w:lineRule="auto"/>
        <w:ind w:firstLine="851"/>
        <w:jc w:val="both"/>
        <w:rPr>
          <w:rFonts w:ascii="Verdana" w:hAnsi="Verdana"/>
          <w:sz w:val="20"/>
          <w:szCs w:val="20"/>
        </w:rPr>
      </w:pPr>
      <w:r w:rsidRPr="00792B58">
        <w:rPr>
          <w:rFonts w:ascii="Verdana" w:hAnsi="Verdana"/>
          <w:sz w:val="20"/>
          <w:szCs w:val="20"/>
        </w:rPr>
        <w:t>Los aprovechamientos por concepto de multas administrativas se cubrirán conforme a las tarifas establecidas en los reglamentos municipales.</w:t>
      </w:r>
    </w:p>
    <w:p w:rsidR="001C0AA4" w:rsidRPr="00792B58" w:rsidRDefault="001C0AA4" w:rsidP="00964E27">
      <w:pPr>
        <w:pStyle w:val="Textoindependiente"/>
        <w:spacing w:line="360" w:lineRule="auto"/>
        <w:jc w:val="both"/>
        <w:rPr>
          <w:rFonts w:ascii="Verdana" w:hAnsi="Verdana"/>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CAPÍTULO OCTAVO</w:t>
      </w: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LAS PARTICIPACIONES FEDERALES</w:t>
      </w:r>
    </w:p>
    <w:p w:rsidR="002D3D77" w:rsidRPr="00792B58" w:rsidRDefault="002D3D77" w:rsidP="00964E27">
      <w:pPr>
        <w:spacing w:line="360" w:lineRule="auto"/>
        <w:ind w:firstLine="851"/>
        <w:jc w:val="both"/>
        <w:rPr>
          <w:rFonts w:ascii="Verdana" w:hAnsi="Verdana" w:cs="Arial"/>
          <w:b/>
          <w:bCs/>
          <w:snapToGrid w:val="0"/>
          <w:color w:val="000000"/>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napToGrid w:val="0"/>
          <w:color w:val="000000"/>
          <w:sz w:val="20"/>
          <w:szCs w:val="20"/>
        </w:rPr>
        <w:t xml:space="preserve">Artículo 34. </w:t>
      </w:r>
      <w:r w:rsidRPr="00792B58">
        <w:rPr>
          <w:rFonts w:ascii="Verdana" w:hAnsi="Verdana" w:cs="Arial"/>
          <w:snapToGrid w:val="0"/>
          <w:color w:val="000000"/>
          <w:sz w:val="20"/>
          <w:szCs w:val="20"/>
        </w:rPr>
        <w:t>El Municipio percibirá las cantidades que le correspondan por concepto de participaciones federales, de acuerdo a lo dispuesto en la Ley de Coordinación Fiscal del Estado.</w:t>
      </w:r>
    </w:p>
    <w:p w:rsidR="00DA4CCE" w:rsidRDefault="00DA4CCE" w:rsidP="009D220F">
      <w:pPr>
        <w:spacing w:after="0" w:line="240" w:lineRule="auto"/>
        <w:jc w:val="center"/>
        <w:rPr>
          <w:rFonts w:ascii="Verdana" w:hAnsi="Verdana" w:cs="Arial"/>
          <w:b/>
          <w:bCs/>
          <w:snapToGrid w:val="0"/>
          <w:color w:val="000000"/>
          <w:sz w:val="20"/>
          <w:szCs w:val="20"/>
        </w:rPr>
      </w:pPr>
    </w:p>
    <w:p w:rsidR="00DA4CCE" w:rsidRDefault="00DA4CCE" w:rsidP="009D220F">
      <w:pPr>
        <w:spacing w:after="0" w:line="240" w:lineRule="auto"/>
        <w:jc w:val="center"/>
        <w:rPr>
          <w:rFonts w:ascii="Verdana" w:hAnsi="Verdana" w:cs="Arial"/>
          <w:b/>
          <w:bCs/>
          <w:snapToGrid w:val="0"/>
          <w:color w:val="000000"/>
          <w:sz w:val="20"/>
          <w:szCs w:val="20"/>
        </w:rPr>
      </w:pPr>
    </w:p>
    <w:p w:rsidR="002D3D77" w:rsidRPr="00792B58" w:rsidRDefault="002D3D77" w:rsidP="009D220F">
      <w:pPr>
        <w:spacing w:after="0"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lastRenderedPageBreak/>
        <w:t>CAPÍTULO NOVENO</w:t>
      </w:r>
    </w:p>
    <w:p w:rsidR="002D3D77" w:rsidRPr="00792B58" w:rsidRDefault="002D3D77" w:rsidP="009D220F">
      <w:pPr>
        <w:spacing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LOS INGRESOS EXTRAORDINARIOS</w:t>
      </w:r>
    </w:p>
    <w:p w:rsidR="002D3D77" w:rsidRPr="00792B58" w:rsidRDefault="002D3D77" w:rsidP="00964E27">
      <w:pPr>
        <w:spacing w:line="360" w:lineRule="auto"/>
        <w:ind w:firstLine="851"/>
        <w:jc w:val="both"/>
        <w:rPr>
          <w:rFonts w:ascii="Verdana" w:hAnsi="Verdana" w:cs="Arial"/>
          <w:b/>
          <w:bCs/>
          <w:snapToGrid w:val="0"/>
          <w:color w:val="000000"/>
          <w:sz w:val="20"/>
          <w:szCs w:val="20"/>
        </w:rPr>
      </w:pPr>
      <w:r w:rsidRPr="00792B58">
        <w:rPr>
          <w:rFonts w:ascii="Verdana" w:hAnsi="Verdana" w:cs="Arial"/>
          <w:b/>
          <w:bCs/>
          <w:snapToGrid w:val="0"/>
          <w:color w:val="000000"/>
          <w:sz w:val="20"/>
          <w:szCs w:val="20"/>
        </w:rPr>
        <w:t xml:space="preserve">Artículo 35. </w:t>
      </w:r>
      <w:r w:rsidRPr="00792B58">
        <w:rPr>
          <w:rFonts w:ascii="Verdana" w:hAnsi="Verdana" w:cs="Arial"/>
          <w:snapToGrid w:val="0"/>
          <w:color w:val="000000"/>
          <w:sz w:val="20"/>
          <w:szCs w:val="20"/>
        </w:rPr>
        <w:t>El Municipio podrá percibir ingresos extraordinarios cuando así lo decrete de manera excepcional el Congreso del Estado.</w:t>
      </w:r>
    </w:p>
    <w:p w:rsidR="002D3D77" w:rsidRPr="00792B58" w:rsidRDefault="002D3D77" w:rsidP="00A448A6">
      <w:pPr>
        <w:pStyle w:val="Puesto"/>
        <w:rPr>
          <w:rFonts w:ascii="Verdana" w:hAnsi="Verdana"/>
          <w:b w:val="0"/>
          <w:bCs w:val="0"/>
          <w:sz w:val="20"/>
          <w:szCs w:val="20"/>
          <w:lang w:val="es-MX"/>
        </w:rPr>
      </w:pPr>
      <w:r w:rsidRPr="00792B58">
        <w:rPr>
          <w:rFonts w:ascii="Verdana" w:hAnsi="Verdana"/>
          <w:sz w:val="20"/>
          <w:szCs w:val="20"/>
        </w:rPr>
        <w:t>CAPÍTULO DÉCIMO</w:t>
      </w:r>
    </w:p>
    <w:p w:rsidR="002D3D77" w:rsidRPr="00792B58" w:rsidRDefault="002D3D77" w:rsidP="00A448A6">
      <w:pPr>
        <w:spacing w:line="240" w:lineRule="auto"/>
        <w:jc w:val="center"/>
        <w:rPr>
          <w:rFonts w:ascii="Verdana" w:hAnsi="Verdana" w:cs="Arial"/>
          <w:b/>
          <w:bCs/>
          <w:sz w:val="20"/>
          <w:szCs w:val="20"/>
        </w:rPr>
      </w:pPr>
      <w:r w:rsidRPr="00792B58">
        <w:rPr>
          <w:rFonts w:ascii="Verdana" w:hAnsi="Verdana" w:cs="Arial"/>
          <w:b/>
          <w:bCs/>
          <w:sz w:val="20"/>
          <w:szCs w:val="20"/>
        </w:rPr>
        <w:t>DE LAS FACILIDADES ADMINISTRATIVAS Y ESTÍMULOS FISCALES</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SECCIÓN PRIMERA</w:t>
      </w:r>
    </w:p>
    <w:p w:rsidR="002D3D77" w:rsidRPr="00792B58" w:rsidRDefault="002D3D77" w:rsidP="009D220F">
      <w:pPr>
        <w:spacing w:line="240" w:lineRule="auto"/>
        <w:jc w:val="center"/>
        <w:rPr>
          <w:rFonts w:ascii="Verdana" w:hAnsi="Verdana" w:cs="Arial"/>
          <w:b/>
          <w:bCs/>
          <w:sz w:val="20"/>
          <w:szCs w:val="20"/>
        </w:rPr>
      </w:pPr>
      <w:r w:rsidRPr="00792B58">
        <w:rPr>
          <w:rFonts w:ascii="Verdana" w:hAnsi="Verdana" w:cs="Arial"/>
          <w:b/>
          <w:bCs/>
          <w:sz w:val="20"/>
          <w:szCs w:val="20"/>
        </w:rPr>
        <w:t>DEL IMPUESTO PREDIAL</w:t>
      </w:r>
    </w:p>
    <w:p w:rsidR="002D3D77" w:rsidRPr="00792B58" w:rsidRDefault="002D3D77" w:rsidP="00964E27">
      <w:pPr>
        <w:spacing w:line="360" w:lineRule="auto"/>
        <w:ind w:firstLine="851"/>
        <w:jc w:val="both"/>
        <w:rPr>
          <w:rFonts w:ascii="Verdana" w:hAnsi="Verdana" w:cs="Arial"/>
          <w:snapToGrid w:val="0"/>
          <w:sz w:val="20"/>
          <w:szCs w:val="20"/>
        </w:rPr>
      </w:pPr>
      <w:r w:rsidRPr="00792B58">
        <w:rPr>
          <w:rFonts w:ascii="Verdana" w:hAnsi="Verdana" w:cs="Arial"/>
          <w:b/>
          <w:bCs/>
          <w:snapToGrid w:val="0"/>
          <w:sz w:val="20"/>
          <w:szCs w:val="20"/>
        </w:rPr>
        <w:t>Artículo 36.</w:t>
      </w:r>
      <w:r w:rsidRPr="00792B58">
        <w:rPr>
          <w:rFonts w:ascii="Verdana" w:hAnsi="Verdana" w:cs="Arial"/>
          <w:snapToGrid w:val="0"/>
          <w:sz w:val="20"/>
          <w:szCs w:val="20"/>
        </w:rPr>
        <w:t xml:space="preserve"> La cuota mínima anual del impuesto predial para el año 2016 será de $208.96, de conformidad con lo establecido por el artículo 164 de la Ley de Hacienda para los Municipios del Estado de Guanajuato.</w:t>
      </w:r>
    </w:p>
    <w:p w:rsidR="002D3D77" w:rsidRPr="00792B58" w:rsidRDefault="002D3D77" w:rsidP="00A448A6">
      <w:pPr>
        <w:spacing w:after="0" w:line="240" w:lineRule="auto"/>
        <w:ind w:firstLine="851"/>
        <w:jc w:val="both"/>
        <w:rPr>
          <w:rFonts w:ascii="Verdana" w:hAnsi="Verdana" w:cs="Arial"/>
          <w:sz w:val="20"/>
          <w:szCs w:val="20"/>
        </w:rPr>
      </w:pP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z w:val="20"/>
          <w:szCs w:val="20"/>
        </w:rPr>
        <w:t xml:space="preserve">Artículo 37. </w:t>
      </w:r>
      <w:r w:rsidRPr="00792B58">
        <w:rPr>
          <w:rFonts w:ascii="Verdana" w:hAnsi="Verdana" w:cs="Arial"/>
          <w:sz w:val="20"/>
          <w:szCs w:val="20"/>
        </w:rPr>
        <w:t>Los contribuyentes del impuesto predial que cubran anticipadamente el impuesto por anualidad dentro del primer bimestre del año 2016, tendrán un descuento del 15% de su importe, excepto los que tributen bajo cuota mínima.</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SECCIÓN SEGUNDA</w:t>
      </w:r>
    </w:p>
    <w:p w:rsidR="002D3D77" w:rsidRPr="00792B58" w:rsidRDefault="002D3D77" w:rsidP="009D220F">
      <w:pPr>
        <w:spacing w:line="240" w:lineRule="auto"/>
        <w:jc w:val="center"/>
        <w:rPr>
          <w:rFonts w:ascii="Verdana" w:hAnsi="Verdana" w:cs="Arial"/>
          <w:b/>
          <w:bCs/>
          <w:snapToGrid w:val="0"/>
          <w:color w:val="000000"/>
          <w:sz w:val="20"/>
          <w:szCs w:val="20"/>
        </w:rPr>
      </w:pPr>
      <w:r w:rsidRPr="00792B58">
        <w:rPr>
          <w:rFonts w:ascii="Verdana" w:hAnsi="Verdana" w:cs="Arial"/>
          <w:b/>
          <w:bCs/>
          <w:snapToGrid w:val="0"/>
          <w:color w:val="000000"/>
          <w:sz w:val="20"/>
          <w:szCs w:val="20"/>
        </w:rPr>
        <w:t>DE LOS DERECHOS POR SERVICIOS DE AGUA POTABLE, DRENAJE, ALCANTARILLADO, TRATAMIENTO Y DISPOSICION DE SUS AGUAS RESIDUALES</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z w:val="20"/>
          <w:szCs w:val="20"/>
        </w:rPr>
        <w:t>Artículo 38.</w:t>
      </w:r>
      <w:r w:rsidRPr="00792B58">
        <w:rPr>
          <w:rFonts w:ascii="Verdana" w:hAnsi="Verdana" w:cs="Arial"/>
          <w:sz w:val="20"/>
          <w:szCs w:val="20"/>
        </w:rPr>
        <w:t xml:space="preserve"> Los usuarios del servicio de agua potable que paguen por adelantado su servicio anual, durante el primer bimestre del año 2016, tendrán un descuento del 15%.</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sz w:val="20"/>
          <w:szCs w:val="20"/>
        </w:rPr>
        <w:t>Los pensionados, jubilados y personas adultas mayores, gozarán de un descuento del 15%. Dicho descuento se aplicará en el momento del pago anualizado o al realizarse los pagos mensuales correspondientes. Solamente se hará descuento en la casa que habite el beneficiario y exclusivamente para el agua de uso doméstico. Quienes gocen de este descuento no pueden tener los beneficios del descuento por pago anualizado contenido en el párrafo anterior.</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sz w:val="20"/>
          <w:szCs w:val="20"/>
        </w:rPr>
        <w:lastRenderedPageBreak/>
        <w:t>Los descuentos no se harán extensivos a recargos y honorarios de cobranza, ni se aplicarán para servicios comerciales y de servicios, industriales o de carácter diferente al doméstico.</w:t>
      </w: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z w:val="20"/>
          <w:szCs w:val="20"/>
        </w:rPr>
        <w:t>A</w:t>
      </w:r>
      <w:r w:rsidRPr="00792B58">
        <w:rPr>
          <w:rFonts w:ascii="Verdana" w:hAnsi="Verdana" w:cs="Arial"/>
          <w:b/>
          <w:bCs/>
          <w:snapToGrid w:val="0"/>
          <w:sz w:val="20"/>
          <w:szCs w:val="20"/>
        </w:rPr>
        <w:t>rtículo</w:t>
      </w:r>
      <w:r w:rsidRPr="00792B58">
        <w:rPr>
          <w:rFonts w:ascii="Verdana" w:hAnsi="Verdana" w:cs="Arial"/>
          <w:b/>
          <w:bCs/>
          <w:snapToGrid w:val="0"/>
          <w:color w:val="000000"/>
          <w:sz w:val="20"/>
          <w:szCs w:val="20"/>
        </w:rPr>
        <w:t xml:space="preserve"> 39. </w:t>
      </w:r>
      <w:r w:rsidRPr="00792B58">
        <w:rPr>
          <w:rFonts w:ascii="Verdana" w:hAnsi="Verdana" w:cs="Arial"/>
          <w:snapToGrid w:val="0"/>
          <w:color w:val="000000"/>
          <w:sz w:val="20"/>
          <w:szCs w:val="20"/>
        </w:rPr>
        <w:t>El Ayuntamiento, con la opinión de los organismos públicos competentes a que se refiere el artículo 424 del Código Territorial para el Estado y los Municipios de Guanajuato facilitará el trámite administrativo y el pago de derechos que se originen en la gestión del mismo, para que se pueda acceder a la dotación de los servicios de suministro de agua potable y drenaje, en los fraccionamientos habitacionales que se realicen bajo el procedimiento constitutivo de urbanización progresiva, para que tenga como incentivo fiscal el pago del 25% del total que corresponda al pago normal respecto a estos derechos.</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SECCIÓN TERCERA</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DE LOS DERECHOS POR SERVICIOS CATASTRALES</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Y PRÁCTICA DE AVALÚOS</w:t>
      </w:r>
    </w:p>
    <w:p w:rsidR="002D3D77" w:rsidRPr="00792B58" w:rsidRDefault="002D3D77" w:rsidP="00964E27">
      <w:pPr>
        <w:spacing w:after="0" w:line="360" w:lineRule="auto"/>
        <w:jc w:val="center"/>
        <w:rPr>
          <w:rFonts w:ascii="Verdana" w:hAnsi="Verdana" w:cs="Arial"/>
          <w:b/>
          <w:bCs/>
          <w:sz w:val="20"/>
          <w:szCs w:val="20"/>
        </w:rPr>
      </w:pPr>
    </w:p>
    <w:p w:rsidR="002D3D77" w:rsidRPr="00792B58" w:rsidRDefault="002D3D77" w:rsidP="00964E27">
      <w:pPr>
        <w:spacing w:line="360" w:lineRule="auto"/>
        <w:ind w:firstLine="851"/>
        <w:jc w:val="both"/>
        <w:rPr>
          <w:rFonts w:ascii="Verdana" w:hAnsi="Verdana" w:cs="Arial"/>
          <w:snapToGrid w:val="0"/>
          <w:color w:val="000000"/>
          <w:sz w:val="20"/>
          <w:szCs w:val="20"/>
        </w:rPr>
      </w:pPr>
      <w:r w:rsidRPr="00792B58">
        <w:rPr>
          <w:rFonts w:ascii="Verdana" w:hAnsi="Verdana" w:cs="Arial"/>
          <w:b/>
          <w:bCs/>
          <w:sz w:val="20"/>
          <w:szCs w:val="20"/>
        </w:rPr>
        <w:t>A</w:t>
      </w:r>
      <w:r w:rsidRPr="00792B58">
        <w:rPr>
          <w:rFonts w:ascii="Verdana" w:hAnsi="Verdana" w:cs="Arial"/>
          <w:b/>
          <w:bCs/>
          <w:snapToGrid w:val="0"/>
          <w:sz w:val="20"/>
          <w:szCs w:val="20"/>
        </w:rPr>
        <w:t>rtículo</w:t>
      </w:r>
      <w:r w:rsidRPr="00792B58">
        <w:rPr>
          <w:rFonts w:ascii="Verdana" w:hAnsi="Verdana" w:cs="Arial"/>
          <w:b/>
          <w:bCs/>
          <w:snapToGrid w:val="0"/>
          <w:color w:val="000000"/>
          <w:sz w:val="20"/>
          <w:szCs w:val="20"/>
        </w:rPr>
        <w:t xml:space="preserve"> 40. </w:t>
      </w:r>
      <w:r w:rsidRPr="00792B58">
        <w:rPr>
          <w:rFonts w:ascii="Verdana" w:hAnsi="Verdana" w:cs="Arial"/>
          <w:snapToGrid w:val="0"/>
          <w:color w:val="000000"/>
          <w:sz w:val="20"/>
          <w:szCs w:val="20"/>
        </w:rPr>
        <w:t>Tratándose de avalúos de predios rústicos que se sujeten al procedimiento de regularización previsto en la Ley para la Regularización de Predios Rústicos en el Estado de Guanajuato, se cobrará un 25% de la tarifa fijada en las fracciones V y VI del artículo 20 de esta Ley.</w:t>
      </w:r>
    </w:p>
    <w:p w:rsidR="002D3D77" w:rsidRPr="00792B58" w:rsidRDefault="002D3D77" w:rsidP="009D220F">
      <w:pPr>
        <w:widowControl w:val="0"/>
        <w:autoSpaceDE w:val="0"/>
        <w:autoSpaceDN w:val="0"/>
        <w:adjustRightInd w:val="0"/>
        <w:spacing w:after="0" w:line="240" w:lineRule="auto"/>
        <w:jc w:val="center"/>
        <w:rPr>
          <w:rFonts w:ascii="Verdana" w:hAnsi="Verdana" w:cs="Arial"/>
          <w:b/>
          <w:bCs/>
          <w:sz w:val="20"/>
          <w:szCs w:val="20"/>
        </w:rPr>
      </w:pPr>
      <w:r w:rsidRPr="00792B58">
        <w:rPr>
          <w:rFonts w:ascii="Verdana" w:hAnsi="Verdana" w:cs="Arial"/>
          <w:b/>
          <w:bCs/>
          <w:sz w:val="20"/>
          <w:szCs w:val="20"/>
        </w:rPr>
        <w:t>SECCIÓN CUARTA</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DE LOS DERECHOS POR LA EXPEDICIÓN</w:t>
      </w:r>
    </w:p>
    <w:p w:rsidR="002D3D77" w:rsidRPr="00792B58" w:rsidRDefault="002D3D77" w:rsidP="009D220F">
      <w:pPr>
        <w:spacing w:line="240" w:lineRule="auto"/>
        <w:jc w:val="center"/>
        <w:rPr>
          <w:rFonts w:ascii="Verdana" w:hAnsi="Verdana" w:cs="Arial"/>
          <w:b/>
          <w:bCs/>
          <w:sz w:val="20"/>
          <w:szCs w:val="20"/>
        </w:rPr>
      </w:pPr>
      <w:r w:rsidRPr="00792B58">
        <w:rPr>
          <w:rFonts w:ascii="Verdana" w:hAnsi="Verdana" w:cs="Arial"/>
          <w:b/>
          <w:bCs/>
          <w:sz w:val="20"/>
          <w:szCs w:val="20"/>
        </w:rPr>
        <w:t>DE CERTIFICADOS Y CERTIFICACIONES</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z w:val="20"/>
          <w:szCs w:val="20"/>
        </w:rPr>
        <w:t>Artículo 41.</w:t>
      </w:r>
      <w:r w:rsidRPr="00792B58">
        <w:rPr>
          <w:rFonts w:ascii="Verdana" w:hAnsi="Verdana" w:cs="Arial"/>
          <w:sz w:val="20"/>
          <w:szCs w:val="20"/>
        </w:rPr>
        <w:t xml:space="preserve"> Los derechos por la expedición de certificados y certificaciones se causarán al 50% de la tarifa prevista en el artículo 24 de esta Ley, cuando sean para la obtención de becas o para acceder a programas asistenciales. </w:t>
      </w:r>
    </w:p>
    <w:p w:rsidR="00A448A6" w:rsidRDefault="00A448A6" w:rsidP="009D220F">
      <w:pPr>
        <w:spacing w:after="0" w:line="240" w:lineRule="auto"/>
        <w:jc w:val="center"/>
        <w:rPr>
          <w:rFonts w:ascii="Verdana" w:hAnsi="Verdana" w:cs="Arial"/>
          <w:b/>
          <w:sz w:val="20"/>
          <w:szCs w:val="20"/>
        </w:rPr>
      </w:pPr>
    </w:p>
    <w:p w:rsidR="002D3D77" w:rsidRPr="00792B58" w:rsidRDefault="002D3D77" w:rsidP="009D220F">
      <w:pPr>
        <w:spacing w:after="0" w:line="240" w:lineRule="auto"/>
        <w:jc w:val="center"/>
        <w:rPr>
          <w:rFonts w:ascii="Verdana" w:hAnsi="Verdana" w:cs="Arial"/>
          <w:b/>
          <w:sz w:val="20"/>
          <w:szCs w:val="20"/>
        </w:rPr>
      </w:pPr>
      <w:r w:rsidRPr="00792B58">
        <w:rPr>
          <w:rFonts w:ascii="Verdana" w:hAnsi="Verdana" w:cs="Arial"/>
          <w:b/>
          <w:sz w:val="20"/>
          <w:szCs w:val="20"/>
        </w:rPr>
        <w:t>SECCIÓN QUINTA</w:t>
      </w:r>
    </w:p>
    <w:p w:rsidR="002D3D77" w:rsidRPr="00792B58" w:rsidRDefault="002D3D77" w:rsidP="009D220F">
      <w:pPr>
        <w:spacing w:line="240" w:lineRule="auto"/>
        <w:jc w:val="center"/>
        <w:rPr>
          <w:rFonts w:ascii="Verdana" w:hAnsi="Verdana" w:cs="Arial"/>
          <w:b/>
          <w:sz w:val="20"/>
          <w:szCs w:val="20"/>
        </w:rPr>
      </w:pPr>
      <w:r w:rsidRPr="00792B58">
        <w:rPr>
          <w:rFonts w:ascii="Verdana" w:hAnsi="Verdana" w:cs="Arial"/>
          <w:b/>
          <w:sz w:val="20"/>
          <w:szCs w:val="20"/>
        </w:rPr>
        <w:t>DEL DERECHO DE ALUMBRADO PÚBLICO</w:t>
      </w:r>
    </w:p>
    <w:p w:rsidR="002D3D77" w:rsidRPr="00792B58" w:rsidRDefault="002D3D77" w:rsidP="00964E27">
      <w:pPr>
        <w:spacing w:line="360" w:lineRule="auto"/>
        <w:ind w:firstLine="708"/>
        <w:jc w:val="both"/>
        <w:rPr>
          <w:rFonts w:ascii="Verdana" w:hAnsi="Verdana" w:cs="Arial"/>
          <w:sz w:val="20"/>
          <w:szCs w:val="20"/>
        </w:rPr>
      </w:pPr>
      <w:r w:rsidRPr="00792B58">
        <w:rPr>
          <w:rFonts w:ascii="Verdana" w:hAnsi="Verdana" w:cs="Arial"/>
          <w:b/>
          <w:sz w:val="20"/>
          <w:szCs w:val="20"/>
        </w:rPr>
        <w:t xml:space="preserve">Artículo 42. </w:t>
      </w:r>
      <w:r w:rsidRPr="00792B58">
        <w:rPr>
          <w:rFonts w:ascii="Verdana" w:hAnsi="Verdana" w:cs="Arial"/>
          <w:sz w:val="20"/>
          <w:szCs w:val="20"/>
        </w:rPr>
        <w:t>Para los contribuyentes cuya recaudación sea por conducto de la Comisión Federal de Electricidad</w:t>
      </w:r>
      <w:r w:rsidR="00A448A6">
        <w:rPr>
          <w:rFonts w:ascii="Verdana" w:hAnsi="Verdana" w:cs="Arial"/>
          <w:sz w:val="20"/>
          <w:szCs w:val="20"/>
        </w:rPr>
        <w:t>,</w:t>
      </w:r>
      <w:r w:rsidRPr="00792B58">
        <w:rPr>
          <w:rFonts w:ascii="Verdana" w:hAnsi="Verdana" w:cs="Arial"/>
          <w:sz w:val="20"/>
          <w:szCs w:val="20"/>
        </w:rPr>
        <w:t xml:space="preserve"> se otorga un beneficio fiscal que representa el importe de </w:t>
      </w:r>
      <w:r w:rsidRPr="00792B58">
        <w:rPr>
          <w:rFonts w:ascii="Verdana" w:hAnsi="Verdana" w:cs="Arial"/>
          <w:sz w:val="20"/>
          <w:szCs w:val="20"/>
        </w:rPr>
        <w:lastRenderedPageBreak/>
        <w:t>calcular el 10% sobre su consumo de energía eléctrica, siempre y cuando el resultado de la operación no rebase la cantidad determinada en la tarifa correspondiente, para tal caso, se aplicará esta última.</w:t>
      </w:r>
    </w:p>
    <w:p w:rsidR="002D3D77" w:rsidRPr="00792B58" w:rsidRDefault="002D3D77" w:rsidP="00964E27">
      <w:pPr>
        <w:spacing w:line="360" w:lineRule="auto"/>
        <w:ind w:firstLine="708"/>
        <w:jc w:val="both"/>
        <w:rPr>
          <w:rFonts w:ascii="Verdana" w:hAnsi="Verdana" w:cs="Arial"/>
          <w:sz w:val="20"/>
          <w:szCs w:val="20"/>
        </w:rPr>
      </w:pPr>
      <w:r w:rsidRPr="00792B58">
        <w:rPr>
          <w:rFonts w:ascii="Verdana" w:hAnsi="Verdana" w:cs="Arial"/>
          <w:b/>
          <w:sz w:val="20"/>
          <w:szCs w:val="20"/>
        </w:rPr>
        <w:t xml:space="preserve">Artículo 43. </w:t>
      </w:r>
      <w:r w:rsidRPr="00792B58">
        <w:rPr>
          <w:rFonts w:ascii="Verdana" w:hAnsi="Verdana" w:cs="Arial"/>
          <w:sz w:val="20"/>
          <w:szCs w:val="20"/>
        </w:rPr>
        <w:t>Los contribuyentes cuyos predios no tengan cuenta con la Comisión Federal de Electricidad y tributen el impuesto predial o cuota mínima, les será aplicable la cuota fija anual de $10.00</w:t>
      </w:r>
      <w:r w:rsidRPr="00792B58">
        <w:rPr>
          <w:rFonts w:ascii="Verdana" w:hAnsi="Verdana" w:cs="Arial"/>
          <w:b/>
          <w:sz w:val="20"/>
          <w:szCs w:val="20"/>
        </w:rPr>
        <w:t xml:space="preserve"> </w:t>
      </w:r>
      <w:r w:rsidRPr="00792B58">
        <w:rPr>
          <w:rFonts w:ascii="Verdana" w:hAnsi="Verdana" w:cs="Arial"/>
          <w:sz w:val="20"/>
          <w:szCs w:val="20"/>
        </w:rPr>
        <w:t>por concepto de pago del derecho de alumbrado público, independientemente de la zona en que se ubique.</w:t>
      </w: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CAPÍTULO UNDÉCIMO</w:t>
      </w:r>
    </w:p>
    <w:p w:rsidR="002D3D77" w:rsidRPr="00792B58" w:rsidRDefault="002D3D77" w:rsidP="009D220F">
      <w:pPr>
        <w:spacing w:line="240" w:lineRule="auto"/>
        <w:jc w:val="center"/>
        <w:rPr>
          <w:rFonts w:ascii="Verdana" w:hAnsi="Verdana" w:cs="Arial"/>
          <w:b/>
          <w:bCs/>
          <w:sz w:val="20"/>
          <w:szCs w:val="20"/>
        </w:rPr>
      </w:pPr>
      <w:r w:rsidRPr="00792B58">
        <w:rPr>
          <w:rFonts w:ascii="Verdana" w:hAnsi="Verdana" w:cs="Arial"/>
          <w:b/>
          <w:bCs/>
          <w:sz w:val="20"/>
          <w:szCs w:val="20"/>
        </w:rPr>
        <w:t>DE LOS MEDIOS DE DEFENSA APLICABLES AL IMPUESTO PREDIAL</w:t>
      </w:r>
    </w:p>
    <w:p w:rsidR="00435F39" w:rsidRPr="00792B58" w:rsidRDefault="00435F39" w:rsidP="00964E27">
      <w:pPr>
        <w:spacing w:after="0" w:line="360" w:lineRule="auto"/>
        <w:jc w:val="center"/>
        <w:rPr>
          <w:rFonts w:ascii="Verdana" w:hAnsi="Verdana" w:cs="Arial"/>
          <w:b/>
          <w:bCs/>
          <w:sz w:val="20"/>
          <w:szCs w:val="20"/>
        </w:rPr>
      </w:pPr>
    </w:p>
    <w:p w:rsidR="002D3D77" w:rsidRPr="00792B58" w:rsidRDefault="002D3D77" w:rsidP="009D220F">
      <w:pPr>
        <w:spacing w:after="0" w:line="240" w:lineRule="auto"/>
        <w:jc w:val="center"/>
        <w:rPr>
          <w:rFonts w:ascii="Verdana" w:hAnsi="Verdana" w:cs="Arial"/>
          <w:b/>
          <w:bCs/>
          <w:sz w:val="20"/>
          <w:szCs w:val="20"/>
        </w:rPr>
      </w:pPr>
      <w:r w:rsidRPr="00792B58">
        <w:rPr>
          <w:rFonts w:ascii="Verdana" w:hAnsi="Verdana" w:cs="Arial"/>
          <w:b/>
          <w:bCs/>
          <w:sz w:val="20"/>
          <w:szCs w:val="20"/>
        </w:rPr>
        <w:t>SECCIÓN ÚNICA</w:t>
      </w:r>
    </w:p>
    <w:p w:rsidR="002D3D77" w:rsidRPr="00792B58" w:rsidRDefault="002D3D77" w:rsidP="009D220F">
      <w:pPr>
        <w:spacing w:line="240" w:lineRule="auto"/>
        <w:jc w:val="center"/>
        <w:rPr>
          <w:rFonts w:ascii="Verdana" w:hAnsi="Verdana" w:cs="Arial"/>
          <w:b/>
          <w:bCs/>
          <w:sz w:val="20"/>
          <w:szCs w:val="20"/>
        </w:rPr>
      </w:pPr>
      <w:r w:rsidRPr="00792B58">
        <w:rPr>
          <w:rFonts w:ascii="Verdana" w:hAnsi="Verdana" w:cs="Arial"/>
          <w:b/>
          <w:bCs/>
          <w:sz w:val="20"/>
          <w:szCs w:val="20"/>
        </w:rPr>
        <w:t>DEL RECURSO DE REVISIÓN</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bCs/>
          <w:sz w:val="20"/>
          <w:szCs w:val="20"/>
        </w:rPr>
        <w:t xml:space="preserve">Artículo 44. </w:t>
      </w:r>
      <w:r w:rsidRPr="00792B58">
        <w:rPr>
          <w:rFonts w:ascii="Verdana" w:hAnsi="Verdana" w:cs="Arial"/>
          <w:sz w:val="20"/>
          <w:szCs w:val="20"/>
        </w:rPr>
        <w:t>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solo hecho de su ubicación, y los beneficios que recibe de las obras públicas realizadas por el Municipio.</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sz w:val="20"/>
          <w:szCs w:val="20"/>
        </w:rPr>
        <w:t>El recurso de revisión deberá substanciarse y resolverse en lo conducente, conforme a lo dispuesto para el recurso de revocación establecido en la Ley de Hacienda para los Municipios del Estado de Guanajuato.</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sz w:val="20"/>
          <w:szCs w:val="20"/>
        </w:rPr>
        <w:t>En este recurso serán admitidos todos los medios de prueba, excepto la confesional.</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sz w:val="20"/>
          <w:szCs w:val="20"/>
        </w:rPr>
        <w:t>Si la autoridad municipal deja sin efectos la aplicación de la tasa diferencial para inmuebles sin edificar recurrida por el contribuyente, se aplicará la tasa general.</w:t>
      </w:r>
    </w:p>
    <w:p w:rsidR="002D3D77" w:rsidRPr="00792B58" w:rsidRDefault="002D3D77" w:rsidP="00A448A6">
      <w:pPr>
        <w:spacing w:after="0" w:line="240" w:lineRule="auto"/>
        <w:jc w:val="center"/>
        <w:rPr>
          <w:rFonts w:ascii="Verdana" w:hAnsi="Verdana" w:cs="Arial"/>
          <w:b/>
          <w:sz w:val="20"/>
          <w:szCs w:val="20"/>
        </w:rPr>
      </w:pPr>
      <w:r w:rsidRPr="00792B58">
        <w:rPr>
          <w:rFonts w:ascii="Verdana" w:hAnsi="Verdana" w:cs="Arial"/>
          <w:b/>
          <w:sz w:val="20"/>
          <w:szCs w:val="20"/>
        </w:rPr>
        <w:t>CAPÍTULO DUODÉCIMO</w:t>
      </w:r>
    </w:p>
    <w:p w:rsidR="002D3D77" w:rsidRPr="00792B58" w:rsidRDefault="002D3D77" w:rsidP="00A448A6">
      <w:pPr>
        <w:spacing w:line="240" w:lineRule="auto"/>
        <w:jc w:val="center"/>
        <w:rPr>
          <w:rFonts w:ascii="Verdana" w:hAnsi="Verdana" w:cs="Arial"/>
          <w:b/>
          <w:sz w:val="20"/>
          <w:szCs w:val="20"/>
        </w:rPr>
      </w:pPr>
      <w:r w:rsidRPr="00792B58">
        <w:rPr>
          <w:rFonts w:ascii="Verdana" w:hAnsi="Verdana" w:cs="Arial"/>
          <w:b/>
          <w:sz w:val="20"/>
          <w:szCs w:val="20"/>
        </w:rPr>
        <w:t>DE LOS AJUSTES</w:t>
      </w:r>
    </w:p>
    <w:p w:rsidR="002D3D77" w:rsidRPr="00792B58" w:rsidRDefault="002D3D77" w:rsidP="00A448A6">
      <w:pPr>
        <w:spacing w:after="0" w:line="240" w:lineRule="auto"/>
        <w:jc w:val="center"/>
        <w:rPr>
          <w:rFonts w:ascii="Verdana" w:hAnsi="Verdana" w:cs="Arial"/>
          <w:b/>
          <w:sz w:val="20"/>
          <w:szCs w:val="20"/>
        </w:rPr>
      </w:pPr>
      <w:r w:rsidRPr="00792B58">
        <w:rPr>
          <w:rFonts w:ascii="Verdana" w:hAnsi="Verdana" w:cs="Arial"/>
          <w:b/>
          <w:sz w:val="20"/>
          <w:szCs w:val="20"/>
        </w:rPr>
        <w:lastRenderedPageBreak/>
        <w:t>SECCIÓN ÚNICA</w:t>
      </w:r>
    </w:p>
    <w:p w:rsidR="002D3D77" w:rsidRPr="00792B58" w:rsidRDefault="002D3D77" w:rsidP="00A448A6">
      <w:pPr>
        <w:spacing w:line="240" w:lineRule="auto"/>
        <w:jc w:val="center"/>
        <w:rPr>
          <w:rFonts w:ascii="Verdana" w:hAnsi="Verdana" w:cs="Arial"/>
          <w:b/>
          <w:sz w:val="20"/>
          <w:szCs w:val="20"/>
        </w:rPr>
      </w:pPr>
      <w:r w:rsidRPr="00792B58">
        <w:rPr>
          <w:rFonts w:ascii="Verdana" w:hAnsi="Verdana" w:cs="Arial"/>
          <w:b/>
          <w:sz w:val="20"/>
          <w:szCs w:val="20"/>
        </w:rPr>
        <w:t>DE LOS AJUSTES TARIFARIOS</w:t>
      </w:r>
    </w:p>
    <w:p w:rsidR="002D3D77" w:rsidRPr="00792B58" w:rsidRDefault="002D3D77" w:rsidP="00964E27">
      <w:pPr>
        <w:spacing w:line="360" w:lineRule="auto"/>
        <w:ind w:firstLine="851"/>
        <w:jc w:val="both"/>
        <w:rPr>
          <w:rFonts w:ascii="Verdana" w:hAnsi="Verdana" w:cs="Arial"/>
          <w:sz w:val="20"/>
          <w:szCs w:val="20"/>
        </w:rPr>
      </w:pPr>
      <w:r w:rsidRPr="00792B58">
        <w:rPr>
          <w:rFonts w:ascii="Verdana" w:hAnsi="Verdana" w:cs="Arial"/>
          <w:b/>
          <w:sz w:val="20"/>
          <w:szCs w:val="20"/>
        </w:rPr>
        <w:t>Artículo 45.</w:t>
      </w:r>
      <w:r w:rsidRPr="00792B58">
        <w:rPr>
          <w:rFonts w:ascii="Verdana" w:hAnsi="Verdana" w:cs="Arial"/>
          <w:sz w:val="20"/>
          <w:szCs w:val="20"/>
        </w:rPr>
        <w:t xml:space="preserve"> Las cantidades que resulten de la aplicación de tarifas y cuotas contenidas en la presente Ley, se ajustarán de conformidad con la siguiente:</w:t>
      </w:r>
    </w:p>
    <w:p w:rsidR="002D3D77" w:rsidRPr="00792B58" w:rsidRDefault="002D3D77" w:rsidP="00964E27">
      <w:pPr>
        <w:spacing w:line="360" w:lineRule="auto"/>
        <w:jc w:val="center"/>
        <w:rPr>
          <w:rFonts w:ascii="Verdana" w:hAnsi="Verdana" w:cs="Arial"/>
          <w:b/>
          <w:sz w:val="20"/>
          <w:szCs w:val="20"/>
        </w:rPr>
      </w:pPr>
      <w:r w:rsidRPr="00792B58">
        <w:rPr>
          <w:rFonts w:ascii="Verdana" w:hAnsi="Verdana" w:cs="Arial"/>
          <w:b/>
          <w:sz w:val="20"/>
          <w:szCs w:val="20"/>
        </w:rPr>
        <w:t>T A B L A</w:t>
      </w:r>
    </w:p>
    <w:tbl>
      <w:tblPr>
        <w:tblW w:w="0" w:type="auto"/>
        <w:tblInd w:w="-72" w:type="dxa"/>
        <w:tblCellMar>
          <w:left w:w="70" w:type="dxa"/>
          <w:right w:w="70" w:type="dxa"/>
        </w:tblCellMar>
        <w:tblLook w:val="0000" w:firstRow="0" w:lastRow="0" w:firstColumn="0" w:lastColumn="0" w:noHBand="0" w:noVBand="0"/>
      </w:tblPr>
      <w:tblGrid>
        <w:gridCol w:w="4525"/>
        <w:gridCol w:w="4525"/>
      </w:tblGrid>
      <w:tr w:rsidR="002D3D77" w:rsidRPr="00792B58" w:rsidTr="002D3D77">
        <w:trPr>
          <w:trHeight w:val="280"/>
        </w:trPr>
        <w:tc>
          <w:tcPr>
            <w:tcW w:w="4525" w:type="dxa"/>
          </w:tcPr>
          <w:p w:rsidR="002D3D77" w:rsidRPr="00792B58" w:rsidRDefault="002D3D77" w:rsidP="00964E27">
            <w:pPr>
              <w:spacing w:line="360" w:lineRule="auto"/>
              <w:jc w:val="both"/>
              <w:rPr>
                <w:rFonts w:ascii="Verdana" w:hAnsi="Verdana" w:cs="Arial"/>
                <w:b/>
                <w:sz w:val="20"/>
                <w:szCs w:val="20"/>
              </w:rPr>
            </w:pPr>
            <w:r w:rsidRPr="00792B58">
              <w:rPr>
                <w:rFonts w:ascii="Verdana" w:hAnsi="Verdana" w:cs="Arial"/>
                <w:b/>
                <w:sz w:val="20"/>
                <w:szCs w:val="20"/>
              </w:rPr>
              <w:t xml:space="preserve">       Cantidades</w:t>
            </w:r>
          </w:p>
        </w:tc>
        <w:tc>
          <w:tcPr>
            <w:tcW w:w="4525" w:type="dxa"/>
          </w:tcPr>
          <w:p w:rsidR="002D3D77" w:rsidRPr="00792B58" w:rsidRDefault="002D3D77" w:rsidP="00A448A6">
            <w:pPr>
              <w:spacing w:line="360" w:lineRule="auto"/>
              <w:jc w:val="center"/>
              <w:rPr>
                <w:rFonts w:ascii="Verdana" w:hAnsi="Verdana" w:cs="Arial"/>
                <w:b/>
                <w:sz w:val="20"/>
                <w:szCs w:val="20"/>
              </w:rPr>
            </w:pPr>
            <w:r w:rsidRPr="00792B58">
              <w:rPr>
                <w:rFonts w:ascii="Verdana" w:hAnsi="Verdana" w:cs="Arial"/>
                <w:b/>
                <w:sz w:val="20"/>
                <w:szCs w:val="20"/>
              </w:rPr>
              <w:t>Unidad de ajuste</w:t>
            </w:r>
          </w:p>
        </w:tc>
      </w:tr>
      <w:tr w:rsidR="002D3D77" w:rsidRPr="00792B58" w:rsidTr="002D3D77">
        <w:trPr>
          <w:trHeight w:val="280"/>
        </w:trPr>
        <w:tc>
          <w:tcPr>
            <w:tcW w:w="4525" w:type="dxa"/>
          </w:tcPr>
          <w:p w:rsidR="002D3D77" w:rsidRPr="00792B58" w:rsidRDefault="002D3D77" w:rsidP="00964E27">
            <w:pPr>
              <w:spacing w:line="360" w:lineRule="auto"/>
              <w:jc w:val="both"/>
              <w:rPr>
                <w:rFonts w:ascii="Verdana" w:hAnsi="Verdana" w:cs="Arial"/>
                <w:sz w:val="20"/>
                <w:szCs w:val="20"/>
              </w:rPr>
            </w:pPr>
            <w:r w:rsidRPr="00792B58">
              <w:rPr>
                <w:rFonts w:ascii="Verdana" w:hAnsi="Verdana" w:cs="Arial"/>
                <w:sz w:val="20"/>
                <w:szCs w:val="20"/>
              </w:rPr>
              <w:t>Desde $0.01 y hasta $0.50</w:t>
            </w:r>
          </w:p>
        </w:tc>
        <w:tc>
          <w:tcPr>
            <w:tcW w:w="4525" w:type="dxa"/>
          </w:tcPr>
          <w:p w:rsidR="002D3D77" w:rsidRPr="00792B58" w:rsidRDefault="002D3D77" w:rsidP="00A448A6">
            <w:pPr>
              <w:spacing w:line="360" w:lineRule="auto"/>
              <w:jc w:val="center"/>
              <w:rPr>
                <w:rFonts w:ascii="Verdana" w:hAnsi="Verdana" w:cs="Arial"/>
                <w:sz w:val="20"/>
                <w:szCs w:val="20"/>
              </w:rPr>
            </w:pPr>
            <w:r w:rsidRPr="00792B58">
              <w:rPr>
                <w:rFonts w:ascii="Verdana" w:hAnsi="Verdana" w:cs="Arial"/>
                <w:sz w:val="20"/>
                <w:szCs w:val="20"/>
              </w:rPr>
              <w:t>A la unidad de peso inmediato inferior</w:t>
            </w:r>
          </w:p>
        </w:tc>
      </w:tr>
      <w:tr w:rsidR="002D3D77" w:rsidRPr="00792B58" w:rsidTr="002D3D77">
        <w:trPr>
          <w:trHeight w:val="280"/>
        </w:trPr>
        <w:tc>
          <w:tcPr>
            <w:tcW w:w="4525" w:type="dxa"/>
          </w:tcPr>
          <w:p w:rsidR="002D3D77" w:rsidRPr="00792B58" w:rsidRDefault="002D3D77" w:rsidP="00964E27">
            <w:pPr>
              <w:spacing w:line="360" w:lineRule="auto"/>
              <w:jc w:val="both"/>
              <w:rPr>
                <w:rFonts w:ascii="Verdana" w:hAnsi="Verdana" w:cs="Arial"/>
                <w:sz w:val="20"/>
                <w:szCs w:val="20"/>
              </w:rPr>
            </w:pPr>
            <w:r w:rsidRPr="00792B58">
              <w:rPr>
                <w:rFonts w:ascii="Verdana" w:hAnsi="Verdana" w:cs="Arial"/>
                <w:sz w:val="20"/>
                <w:szCs w:val="20"/>
              </w:rPr>
              <w:t>Desde $0.51 y hasta $0.99</w:t>
            </w:r>
          </w:p>
        </w:tc>
        <w:tc>
          <w:tcPr>
            <w:tcW w:w="4525" w:type="dxa"/>
          </w:tcPr>
          <w:p w:rsidR="002D3D77" w:rsidRPr="00792B58" w:rsidRDefault="002D3D77" w:rsidP="00A448A6">
            <w:pPr>
              <w:spacing w:line="360" w:lineRule="auto"/>
              <w:jc w:val="center"/>
              <w:rPr>
                <w:rFonts w:ascii="Verdana" w:hAnsi="Verdana" w:cs="Arial"/>
                <w:sz w:val="20"/>
                <w:szCs w:val="20"/>
              </w:rPr>
            </w:pPr>
            <w:r w:rsidRPr="00792B58">
              <w:rPr>
                <w:rFonts w:ascii="Verdana" w:hAnsi="Verdana" w:cs="Arial"/>
                <w:sz w:val="20"/>
                <w:szCs w:val="20"/>
              </w:rPr>
              <w:t>A la unidad de peso inmediato superior</w:t>
            </w:r>
          </w:p>
        </w:tc>
      </w:tr>
    </w:tbl>
    <w:p w:rsidR="002D3D77" w:rsidRPr="00792B58" w:rsidRDefault="002D3D77" w:rsidP="00964E27">
      <w:pPr>
        <w:pStyle w:val="Ttulo4"/>
        <w:keepNext w:val="0"/>
        <w:widowControl w:val="0"/>
        <w:spacing w:before="0" w:after="0" w:line="360" w:lineRule="auto"/>
        <w:jc w:val="center"/>
        <w:rPr>
          <w:rFonts w:ascii="Verdana" w:hAnsi="Verdana" w:cs="Arial"/>
          <w:color w:val="000000"/>
          <w:sz w:val="20"/>
          <w:szCs w:val="20"/>
          <w:lang w:val="pt-BR"/>
        </w:rPr>
      </w:pPr>
    </w:p>
    <w:p w:rsidR="002D3D77" w:rsidRPr="00792B58" w:rsidRDefault="002D3D77" w:rsidP="00964E27">
      <w:pPr>
        <w:pStyle w:val="Ttulo4"/>
        <w:keepNext w:val="0"/>
        <w:widowControl w:val="0"/>
        <w:spacing w:before="0" w:after="0" w:line="360" w:lineRule="auto"/>
        <w:jc w:val="center"/>
        <w:rPr>
          <w:rFonts w:ascii="Verdana" w:hAnsi="Verdana" w:cs="Arial"/>
          <w:color w:val="000000"/>
          <w:sz w:val="20"/>
          <w:szCs w:val="20"/>
          <w:lang w:val="pt-BR"/>
        </w:rPr>
      </w:pPr>
      <w:r w:rsidRPr="00792B58">
        <w:rPr>
          <w:rFonts w:ascii="Verdana" w:hAnsi="Verdana" w:cs="Arial"/>
          <w:color w:val="000000"/>
          <w:sz w:val="20"/>
          <w:szCs w:val="20"/>
          <w:lang w:val="pt-BR"/>
        </w:rPr>
        <w:t>T R A N S I T O R I O S</w:t>
      </w:r>
    </w:p>
    <w:p w:rsidR="002D3D77" w:rsidRPr="00792B58" w:rsidRDefault="002D3D77" w:rsidP="00964E27">
      <w:pPr>
        <w:pStyle w:val="Textoindependiente"/>
        <w:spacing w:line="360" w:lineRule="auto"/>
        <w:ind w:firstLine="851"/>
        <w:jc w:val="both"/>
        <w:rPr>
          <w:rFonts w:ascii="Verdana" w:hAnsi="Verdana"/>
          <w:b/>
          <w:bCs/>
          <w:sz w:val="20"/>
          <w:szCs w:val="20"/>
          <w:lang w:val="pt-BR"/>
        </w:rPr>
      </w:pPr>
    </w:p>
    <w:p w:rsidR="002D3D77" w:rsidRPr="00792B58" w:rsidRDefault="002D3D77" w:rsidP="00964E27">
      <w:pPr>
        <w:pStyle w:val="Textoindependiente"/>
        <w:spacing w:line="360" w:lineRule="auto"/>
        <w:ind w:firstLine="851"/>
        <w:jc w:val="both"/>
        <w:rPr>
          <w:rFonts w:ascii="Verdana" w:hAnsi="Verdana"/>
          <w:sz w:val="20"/>
          <w:szCs w:val="20"/>
        </w:rPr>
      </w:pPr>
      <w:r w:rsidRPr="00792B58">
        <w:rPr>
          <w:rFonts w:ascii="Verdana" w:hAnsi="Verdana"/>
          <w:b/>
          <w:bCs/>
          <w:sz w:val="20"/>
          <w:szCs w:val="20"/>
        </w:rPr>
        <w:t xml:space="preserve">Artículo Primero. </w:t>
      </w:r>
      <w:r w:rsidRPr="00792B58">
        <w:rPr>
          <w:rFonts w:ascii="Verdana" w:hAnsi="Verdana"/>
          <w:sz w:val="20"/>
          <w:szCs w:val="20"/>
        </w:rPr>
        <w:t>La presente Ley entrará en vigor el 1 de enero de 2016, una vez publicada en el Periódico Oficial del Gobierno del Estado.</w:t>
      </w:r>
    </w:p>
    <w:p w:rsidR="002D3D77" w:rsidRPr="00792B58" w:rsidRDefault="002D3D77" w:rsidP="00964E27">
      <w:pPr>
        <w:pStyle w:val="Textoindependiente"/>
        <w:spacing w:line="360" w:lineRule="auto"/>
        <w:ind w:firstLine="851"/>
        <w:jc w:val="both"/>
        <w:rPr>
          <w:rFonts w:ascii="Verdana" w:hAnsi="Verdana"/>
          <w:b/>
          <w:bCs/>
          <w:sz w:val="20"/>
          <w:szCs w:val="20"/>
        </w:rPr>
      </w:pPr>
    </w:p>
    <w:p w:rsidR="00BB5632" w:rsidRDefault="002D3D77" w:rsidP="005D1C2E">
      <w:pPr>
        <w:pStyle w:val="Textoindependiente"/>
        <w:spacing w:line="360" w:lineRule="auto"/>
        <w:ind w:firstLine="851"/>
        <w:jc w:val="both"/>
        <w:rPr>
          <w:rFonts w:ascii="Verdana" w:hAnsi="Verdana"/>
          <w:bCs/>
          <w:sz w:val="20"/>
          <w:szCs w:val="20"/>
        </w:rPr>
      </w:pPr>
      <w:r w:rsidRPr="00792B58">
        <w:rPr>
          <w:rFonts w:ascii="Verdana" w:hAnsi="Verdana"/>
          <w:b/>
          <w:bCs/>
          <w:sz w:val="20"/>
          <w:szCs w:val="20"/>
        </w:rPr>
        <w:t xml:space="preserve">Artículo Segundo. </w:t>
      </w:r>
      <w:r w:rsidRPr="00792B58">
        <w:rPr>
          <w:rFonts w:ascii="Verdana" w:hAnsi="Verdana"/>
          <w:bCs/>
          <w:sz w:val="20"/>
          <w:szCs w:val="20"/>
        </w:rPr>
        <w:t>Cuando la Ley de Hacienda para los Municipios del Estado de Guanajuato remita a la Ley de Ingresos de los Municipios del Estado de Guanajuato, se entenderá que se refiere a la presente Ley.</w:t>
      </w:r>
    </w:p>
    <w:p w:rsidR="009D220F" w:rsidRDefault="009D220F" w:rsidP="005D1C2E">
      <w:pPr>
        <w:pStyle w:val="Textoindependiente"/>
        <w:spacing w:line="360" w:lineRule="auto"/>
        <w:ind w:firstLine="851"/>
        <w:jc w:val="both"/>
        <w:rPr>
          <w:rFonts w:ascii="Verdana" w:hAnsi="Verdana"/>
          <w:bCs/>
          <w:sz w:val="20"/>
          <w:szCs w:val="20"/>
        </w:rPr>
      </w:pPr>
    </w:p>
    <w:p w:rsidR="009D220F" w:rsidRPr="003469EB" w:rsidRDefault="009D220F" w:rsidP="009D220F">
      <w:pPr>
        <w:spacing w:after="0" w:line="240" w:lineRule="auto"/>
        <w:jc w:val="center"/>
        <w:rPr>
          <w:rFonts w:ascii="Verdana" w:hAnsi="Verdana" w:cs="Arial"/>
          <w:b/>
          <w:bCs/>
          <w:sz w:val="20"/>
          <w:szCs w:val="20"/>
        </w:rPr>
      </w:pPr>
      <w:r w:rsidRPr="003469EB">
        <w:rPr>
          <w:rFonts w:ascii="Verdana" w:hAnsi="Verdana" w:cs="Arial"/>
          <w:b/>
          <w:bCs/>
          <w:sz w:val="20"/>
          <w:szCs w:val="20"/>
        </w:rPr>
        <w:t xml:space="preserve">Guanajuato, Gto., </w:t>
      </w:r>
      <w:r w:rsidR="00A448A6">
        <w:rPr>
          <w:rFonts w:ascii="Verdana" w:hAnsi="Verdana" w:cs="Arial"/>
          <w:b/>
          <w:bCs/>
          <w:sz w:val="20"/>
          <w:szCs w:val="20"/>
        </w:rPr>
        <w:t xml:space="preserve">24 </w:t>
      </w:r>
      <w:r>
        <w:rPr>
          <w:rFonts w:ascii="Verdana" w:hAnsi="Verdana" w:cs="Arial"/>
          <w:b/>
          <w:bCs/>
          <w:sz w:val="20"/>
          <w:szCs w:val="20"/>
        </w:rPr>
        <w:t>de noviembre</w:t>
      </w:r>
      <w:r w:rsidRPr="003469EB">
        <w:rPr>
          <w:rFonts w:ascii="Verdana" w:hAnsi="Verdana" w:cs="Arial"/>
          <w:b/>
          <w:bCs/>
          <w:sz w:val="20"/>
          <w:szCs w:val="20"/>
        </w:rPr>
        <w:t xml:space="preserve"> </w:t>
      </w:r>
      <w:r>
        <w:rPr>
          <w:rFonts w:ascii="Verdana" w:hAnsi="Verdana" w:cs="Arial"/>
          <w:b/>
          <w:bCs/>
          <w:sz w:val="20"/>
          <w:szCs w:val="20"/>
        </w:rPr>
        <w:t>2015</w:t>
      </w:r>
    </w:p>
    <w:p w:rsidR="009D220F" w:rsidRPr="003469EB" w:rsidRDefault="009D220F" w:rsidP="009D220F">
      <w:pPr>
        <w:spacing w:after="0" w:line="240" w:lineRule="auto"/>
        <w:jc w:val="center"/>
        <w:rPr>
          <w:rFonts w:ascii="Verdana" w:hAnsi="Verdana" w:cs="Arial"/>
          <w:b/>
          <w:bCs/>
          <w:sz w:val="20"/>
          <w:szCs w:val="20"/>
        </w:rPr>
      </w:pPr>
      <w:r w:rsidRPr="003469EB">
        <w:rPr>
          <w:rFonts w:ascii="Verdana" w:hAnsi="Verdana" w:cs="Arial"/>
          <w:b/>
          <w:bCs/>
          <w:sz w:val="20"/>
          <w:szCs w:val="20"/>
        </w:rPr>
        <w:t>Las Comisiones Unidas de Hacienda y Fiscalización y de</w:t>
      </w:r>
    </w:p>
    <w:p w:rsidR="009D220F" w:rsidRPr="003469EB" w:rsidRDefault="009D220F" w:rsidP="009D220F">
      <w:pPr>
        <w:spacing w:after="0" w:line="240" w:lineRule="auto"/>
        <w:jc w:val="center"/>
        <w:rPr>
          <w:rFonts w:ascii="Verdana" w:hAnsi="Verdana" w:cs="Arial"/>
          <w:b/>
          <w:bCs/>
          <w:sz w:val="20"/>
          <w:szCs w:val="20"/>
        </w:rPr>
      </w:pPr>
      <w:r w:rsidRPr="003469EB">
        <w:rPr>
          <w:rFonts w:ascii="Verdana" w:hAnsi="Verdana" w:cs="Arial"/>
          <w:b/>
          <w:bCs/>
          <w:sz w:val="20"/>
          <w:szCs w:val="20"/>
        </w:rPr>
        <w:t>Gobernación y Puntos Constitucionales</w:t>
      </w:r>
    </w:p>
    <w:p w:rsidR="009D220F" w:rsidRPr="003469EB" w:rsidRDefault="009D220F" w:rsidP="009D220F">
      <w:pPr>
        <w:jc w:val="center"/>
        <w:rPr>
          <w:rFonts w:ascii="Verdana" w:hAnsi="Verdana" w:cs="Arial"/>
          <w:b/>
          <w:bCs/>
          <w:sz w:val="20"/>
          <w:szCs w:val="20"/>
        </w:rPr>
      </w:pPr>
    </w:p>
    <w:p w:rsidR="009D220F" w:rsidRPr="001E014D" w:rsidRDefault="009D220F" w:rsidP="009D220F">
      <w:pPr>
        <w:ind w:right="-702"/>
        <w:rPr>
          <w:rFonts w:ascii="Verdana" w:hAnsi="Verdana" w:cs="Arial"/>
          <w:b/>
          <w:sz w:val="20"/>
          <w:szCs w:val="20"/>
        </w:rPr>
      </w:pPr>
      <w:r w:rsidRPr="001E014D">
        <w:rPr>
          <w:rFonts w:ascii="Verdana" w:hAnsi="Verdana" w:cs="Arial"/>
          <w:b/>
          <w:sz w:val="20"/>
          <w:szCs w:val="20"/>
        </w:rPr>
        <w:t xml:space="preserve">Dip. </w:t>
      </w:r>
      <w:r>
        <w:rPr>
          <w:rFonts w:ascii="Verdana" w:hAnsi="Verdana" w:cs="Arial"/>
          <w:b/>
          <w:sz w:val="20"/>
          <w:szCs w:val="20"/>
        </w:rPr>
        <w:t>Elvira Paniagua Rodríguez</w:t>
      </w:r>
      <w:r w:rsidRPr="001E014D">
        <w:rPr>
          <w:rFonts w:ascii="Verdana" w:hAnsi="Verdana" w:cs="Arial"/>
          <w:b/>
          <w:sz w:val="20"/>
          <w:szCs w:val="20"/>
        </w:rPr>
        <w:t xml:space="preserve">         </w:t>
      </w:r>
      <w:r>
        <w:rPr>
          <w:rFonts w:ascii="Verdana" w:hAnsi="Verdana" w:cs="Arial"/>
          <w:b/>
          <w:sz w:val="20"/>
          <w:szCs w:val="20"/>
        </w:rPr>
        <w:t xml:space="preserve">                               </w:t>
      </w:r>
      <w:r w:rsidRPr="001E014D">
        <w:rPr>
          <w:rFonts w:ascii="Verdana" w:hAnsi="Verdana" w:cs="Arial"/>
          <w:b/>
          <w:sz w:val="20"/>
          <w:szCs w:val="20"/>
        </w:rPr>
        <w:t xml:space="preserve"> Dip. </w:t>
      </w:r>
      <w:r>
        <w:rPr>
          <w:rFonts w:ascii="Verdana" w:hAnsi="Verdana" w:cs="Arial"/>
          <w:b/>
          <w:sz w:val="20"/>
          <w:szCs w:val="20"/>
        </w:rPr>
        <w:t>Ricardo Torres Origel</w:t>
      </w:r>
    </w:p>
    <w:p w:rsidR="009D220F" w:rsidRDefault="009D220F" w:rsidP="009D220F">
      <w:pPr>
        <w:rPr>
          <w:rFonts w:ascii="Verdana" w:hAnsi="Verdana" w:cs="Arial"/>
          <w:b/>
          <w:sz w:val="20"/>
          <w:szCs w:val="20"/>
        </w:rPr>
      </w:pPr>
      <w:r>
        <w:rPr>
          <w:rFonts w:ascii="Verdana" w:hAnsi="Verdana" w:cs="Arial"/>
          <w:b/>
          <w:sz w:val="20"/>
          <w:szCs w:val="20"/>
        </w:rPr>
        <w:t xml:space="preserve">     </w:t>
      </w:r>
    </w:p>
    <w:p w:rsidR="009D220F" w:rsidRPr="001E014D" w:rsidRDefault="009D220F" w:rsidP="009D220F">
      <w:pPr>
        <w:rPr>
          <w:rFonts w:ascii="Verdana" w:hAnsi="Verdana" w:cs="Arial"/>
          <w:b/>
          <w:sz w:val="20"/>
          <w:szCs w:val="20"/>
        </w:rPr>
      </w:pPr>
    </w:p>
    <w:p w:rsidR="009D220F" w:rsidRPr="001E014D" w:rsidRDefault="009D220F" w:rsidP="009D220F">
      <w:pPr>
        <w:ind w:right="-702"/>
        <w:rPr>
          <w:rFonts w:ascii="Verdana" w:hAnsi="Verdana" w:cs="Arial"/>
          <w:b/>
          <w:sz w:val="20"/>
          <w:szCs w:val="20"/>
        </w:rPr>
      </w:pPr>
      <w:r w:rsidRPr="001E014D">
        <w:rPr>
          <w:rFonts w:ascii="Verdana" w:hAnsi="Verdana" w:cs="Arial"/>
          <w:b/>
          <w:sz w:val="20"/>
          <w:szCs w:val="20"/>
        </w:rPr>
        <w:t xml:space="preserve">Dip. </w:t>
      </w:r>
      <w:r>
        <w:rPr>
          <w:rFonts w:ascii="Verdana" w:hAnsi="Verdana" w:cs="Arial"/>
          <w:b/>
          <w:sz w:val="20"/>
          <w:szCs w:val="20"/>
        </w:rPr>
        <w:t>Angélica Casillas Martínez</w:t>
      </w:r>
      <w:r w:rsidRPr="001E014D">
        <w:rPr>
          <w:rFonts w:ascii="Verdana" w:hAnsi="Verdana" w:cs="Arial"/>
          <w:b/>
          <w:sz w:val="20"/>
          <w:szCs w:val="20"/>
        </w:rPr>
        <w:t xml:space="preserve">                         Dip. </w:t>
      </w:r>
      <w:r>
        <w:rPr>
          <w:rFonts w:ascii="Verdana" w:hAnsi="Verdana" w:cs="Arial"/>
          <w:b/>
          <w:sz w:val="20"/>
          <w:szCs w:val="20"/>
        </w:rPr>
        <w:t>Jorge Eduardo de la Cruz Nieto</w:t>
      </w:r>
    </w:p>
    <w:p w:rsidR="009D220F" w:rsidRPr="001E014D" w:rsidRDefault="009D220F" w:rsidP="009D220F">
      <w:pPr>
        <w:tabs>
          <w:tab w:val="left" w:pos="2445"/>
        </w:tabs>
        <w:rPr>
          <w:rFonts w:ascii="Verdana" w:hAnsi="Verdana" w:cs="Arial"/>
          <w:b/>
          <w:sz w:val="20"/>
          <w:szCs w:val="20"/>
        </w:rPr>
      </w:pPr>
      <w:r w:rsidRPr="001E014D">
        <w:rPr>
          <w:rFonts w:ascii="Verdana" w:hAnsi="Verdana" w:cs="Arial"/>
          <w:b/>
          <w:sz w:val="20"/>
          <w:szCs w:val="20"/>
        </w:rPr>
        <w:tab/>
      </w:r>
    </w:p>
    <w:p w:rsidR="009D220F" w:rsidRDefault="009D220F" w:rsidP="009D220F">
      <w:pPr>
        <w:rPr>
          <w:rFonts w:ascii="Verdana" w:hAnsi="Verdana" w:cs="Arial"/>
          <w:b/>
          <w:sz w:val="20"/>
          <w:szCs w:val="20"/>
        </w:rPr>
      </w:pPr>
    </w:p>
    <w:p w:rsidR="009D220F" w:rsidRPr="001E014D" w:rsidRDefault="009D220F" w:rsidP="009D220F">
      <w:pPr>
        <w:ind w:right="-710"/>
        <w:rPr>
          <w:rFonts w:ascii="Verdana" w:hAnsi="Verdana" w:cs="Arial"/>
          <w:b/>
          <w:sz w:val="20"/>
          <w:szCs w:val="20"/>
        </w:rPr>
      </w:pPr>
      <w:r w:rsidRPr="001E014D">
        <w:rPr>
          <w:rFonts w:ascii="Verdana" w:hAnsi="Verdana" w:cs="Arial"/>
          <w:b/>
          <w:sz w:val="20"/>
          <w:szCs w:val="20"/>
        </w:rPr>
        <w:t xml:space="preserve">Dip. </w:t>
      </w:r>
      <w:r>
        <w:rPr>
          <w:rFonts w:ascii="Verdana" w:hAnsi="Verdana" w:cs="Arial"/>
          <w:b/>
          <w:sz w:val="20"/>
          <w:szCs w:val="20"/>
        </w:rPr>
        <w:t>Libia Dennise García Muñoz Ledo</w:t>
      </w:r>
      <w:r w:rsidRPr="001E014D">
        <w:rPr>
          <w:rFonts w:ascii="Verdana" w:hAnsi="Verdana" w:cs="Arial"/>
          <w:b/>
          <w:sz w:val="20"/>
          <w:szCs w:val="20"/>
        </w:rPr>
        <w:t xml:space="preserve">           Dip. </w:t>
      </w:r>
      <w:r>
        <w:rPr>
          <w:rFonts w:ascii="Verdana" w:hAnsi="Verdana" w:cs="Arial"/>
          <w:b/>
          <w:sz w:val="20"/>
          <w:szCs w:val="20"/>
        </w:rPr>
        <w:t>Arcelia María González González</w:t>
      </w:r>
    </w:p>
    <w:p w:rsidR="009D220F" w:rsidRPr="001E014D" w:rsidRDefault="009D220F" w:rsidP="009D220F">
      <w:pPr>
        <w:ind w:right="-522"/>
        <w:rPr>
          <w:rFonts w:ascii="Verdana" w:hAnsi="Verdana" w:cs="Arial"/>
          <w:b/>
          <w:sz w:val="20"/>
          <w:szCs w:val="20"/>
        </w:rPr>
      </w:pPr>
    </w:p>
    <w:p w:rsidR="009D220F" w:rsidRPr="001E014D" w:rsidRDefault="009D220F" w:rsidP="009D220F">
      <w:pPr>
        <w:ind w:right="-522"/>
        <w:rPr>
          <w:rFonts w:ascii="Verdana" w:hAnsi="Verdana" w:cs="Arial"/>
          <w:b/>
          <w:sz w:val="20"/>
          <w:szCs w:val="20"/>
        </w:rPr>
      </w:pPr>
    </w:p>
    <w:p w:rsidR="009D220F" w:rsidRPr="001E014D" w:rsidRDefault="009D220F" w:rsidP="009D220F">
      <w:pPr>
        <w:ind w:right="-522"/>
        <w:rPr>
          <w:rFonts w:ascii="Verdana" w:hAnsi="Verdana" w:cs="Arial"/>
          <w:b/>
          <w:sz w:val="20"/>
          <w:szCs w:val="20"/>
        </w:rPr>
      </w:pPr>
      <w:r w:rsidRPr="001E014D">
        <w:rPr>
          <w:rFonts w:ascii="Verdana" w:hAnsi="Verdana" w:cs="Arial"/>
          <w:b/>
          <w:sz w:val="20"/>
          <w:szCs w:val="20"/>
        </w:rPr>
        <w:t xml:space="preserve">Dip. </w:t>
      </w:r>
      <w:r>
        <w:rPr>
          <w:rFonts w:ascii="Verdana" w:hAnsi="Verdana" w:cs="Arial"/>
          <w:b/>
          <w:sz w:val="20"/>
          <w:szCs w:val="20"/>
        </w:rPr>
        <w:t>María Beatriz Hernández Cruz</w:t>
      </w:r>
      <w:r w:rsidRPr="001E014D">
        <w:rPr>
          <w:rFonts w:ascii="Verdana" w:hAnsi="Verdana" w:cs="Arial"/>
          <w:b/>
          <w:sz w:val="20"/>
          <w:szCs w:val="20"/>
        </w:rPr>
        <w:t xml:space="preserve">               </w:t>
      </w:r>
      <w:r>
        <w:rPr>
          <w:rFonts w:ascii="Verdana" w:hAnsi="Verdana" w:cs="Arial"/>
          <w:b/>
          <w:sz w:val="20"/>
          <w:szCs w:val="20"/>
        </w:rPr>
        <w:t xml:space="preserve">         </w:t>
      </w:r>
      <w:r w:rsidRPr="001E014D">
        <w:rPr>
          <w:rFonts w:ascii="Verdana" w:hAnsi="Verdana" w:cs="Arial"/>
          <w:b/>
          <w:sz w:val="20"/>
          <w:szCs w:val="20"/>
        </w:rPr>
        <w:t xml:space="preserve">Dip. </w:t>
      </w:r>
      <w:r>
        <w:rPr>
          <w:rFonts w:ascii="Verdana" w:hAnsi="Verdana" w:cs="Arial"/>
          <w:b/>
          <w:sz w:val="20"/>
          <w:szCs w:val="20"/>
        </w:rPr>
        <w:t>Beatriz Manrique Guevara</w:t>
      </w:r>
    </w:p>
    <w:p w:rsidR="009D220F" w:rsidRPr="001E014D" w:rsidRDefault="009D220F" w:rsidP="009D220F">
      <w:pPr>
        <w:ind w:right="-522"/>
        <w:rPr>
          <w:rFonts w:ascii="Verdana" w:hAnsi="Verdana" w:cs="Arial"/>
          <w:b/>
          <w:sz w:val="20"/>
          <w:szCs w:val="20"/>
        </w:rPr>
      </w:pPr>
    </w:p>
    <w:p w:rsidR="009D220F" w:rsidRPr="001E014D" w:rsidRDefault="009D220F" w:rsidP="009D220F">
      <w:pPr>
        <w:ind w:right="-522"/>
        <w:rPr>
          <w:rFonts w:ascii="Verdana" w:hAnsi="Verdana" w:cs="Arial"/>
          <w:b/>
          <w:sz w:val="20"/>
          <w:szCs w:val="20"/>
        </w:rPr>
      </w:pPr>
    </w:p>
    <w:p w:rsidR="009D220F" w:rsidRDefault="009D220F" w:rsidP="009D220F">
      <w:pPr>
        <w:ind w:right="-522"/>
        <w:rPr>
          <w:rFonts w:ascii="Verdana" w:hAnsi="Verdana" w:cs="Arial"/>
          <w:b/>
          <w:sz w:val="20"/>
          <w:szCs w:val="20"/>
        </w:rPr>
      </w:pPr>
      <w:r w:rsidRPr="001E014D">
        <w:rPr>
          <w:rFonts w:ascii="Verdana" w:hAnsi="Verdana" w:cs="Arial"/>
          <w:b/>
          <w:sz w:val="20"/>
          <w:szCs w:val="20"/>
        </w:rPr>
        <w:t xml:space="preserve">Dip. </w:t>
      </w:r>
      <w:r>
        <w:rPr>
          <w:rFonts w:ascii="Verdana" w:hAnsi="Verdana" w:cs="Arial"/>
          <w:b/>
          <w:sz w:val="20"/>
          <w:szCs w:val="20"/>
        </w:rPr>
        <w:t>Juan Carlos Muñoz Márquez</w:t>
      </w:r>
      <w:r w:rsidRPr="001E014D">
        <w:rPr>
          <w:rFonts w:ascii="Verdana" w:hAnsi="Verdana" w:cs="Arial"/>
          <w:b/>
          <w:sz w:val="20"/>
          <w:szCs w:val="20"/>
        </w:rPr>
        <w:tab/>
        <w:t xml:space="preserve">        </w:t>
      </w:r>
      <w:r>
        <w:rPr>
          <w:rFonts w:ascii="Verdana" w:hAnsi="Verdana" w:cs="Arial"/>
          <w:b/>
          <w:sz w:val="20"/>
          <w:szCs w:val="20"/>
        </w:rPr>
        <w:t xml:space="preserve">    </w:t>
      </w:r>
      <w:r w:rsidRPr="001E014D">
        <w:rPr>
          <w:rFonts w:ascii="Verdana" w:hAnsi="Verdana" w:cs="Arial"/>
          <w:b/>
          <w:sz w:val="20"/>
          <w:szCs w:val="20"/>
        </w:rPr>
        <w:t xml:space="preserve">Dip. </w:t>
      </w:r>
      <w:r>
        <w:rPr>
          <w:rFonts w:ascii="Verdana" w:hAnsi="Verdana" w:cs="Arial"/>
          <w:b/>
          <w:sz w:val="20"/>
          <w:szCs w:val="20"/>
        </w:rPr>
        <w:t>María Alejandra Torres Novoa</w:t>
      </w:r>
      <w:r w:rsidRPr="001E014D">
        <w:rPr>
          <w:rFonts w:ascii="Verdana" w:hAnsi="Verdana" w:cs="Arial"/>
          <w:b/>
          <w:sz w:val="20"/>
          <w:szCs w:val="20"/>
        </w:rPr>
        <w:t xml:space="preserve">                        </w:t>
      </w:r>
    </w:p>
    <w:p w:rsidR="009D220F" w:rsidRDefault="009D220F" w:rsidP="009D220F">
      <w:pPr>
        <w:ind w:right="-522"/>
        <w:rPr>
          <w:rFonts w:ascii="Verdana" w:hAnsi="Verdana" w:cs="Arial"/>
          <w:b/>
          <w:sz w:val="20"/>
          <w:szCs w:val="20"/>
        </w:rPr>
      </w:pPr>
    </w:p>
    <w:p w:rsidR="009D220F" w:rsidRDefault="009D220F" w:rsidP="009D220F">
      <w:pPr>
        <w:ind w:right="-522"/>
        <w:rPr>
          <w:rFonts w:ascii="Verdana" w:hAnsi="Verdana" w:cs="Arial"/>
          <w:b/>
          <w:sz w:val="20"/>
          <w:szCs w:val="20"/>
        </w:rPr>
      </w:pPr>
    </w:p>
    <w:p w:rsidR="009D220F" w:rsidRDefault="009D220F" w:rsidP="009D220F">
      <w:pPr>
        <w:ind w:right="-522"/>
      </w:pPr>
      <w:r w:rsidRPr="001E014D">
        <w:rPr>
          <w:rFonts w:ascii="Verdana" w:hAnsi="Verdana" w:cs="Arial"/>
          <w:b/>
          <w:sz w:val="20"/>
          <w:szCs w:val="20"/>
        </w:rPr>
        <w:t xml:space="preserve">Dip. María </w:t>
      </w:r>
      <w:r>
        <w:rPr>
          <w:rFonts w:ascii="Verdana" w:hAnsi="Verdana" w:cs="Arial"/>
          <w:b/>
          <w:sz w:val="20"/>
          <w:szCs w:val="20"/>
        </w:rPr>
        <w:t>Guadalupe Velázquez Díaz                   Dip. Guillermo Aguirre Fonseca</w:t>
      </w:r>
    </w:p>
    <w:p w:rsidR="009D220F" w:rsidRDefault="009D220F" w:rsidP="009D220F"/>
    <w:p w:rsidR="009D220F" w:rsidRPr="00792B58" w:rsidRDefault="009D220F" w:rsidP="005D1C2E">
      <w:pPr>
        <w:pStyle w:val="Textoindependiente"/>
        <w:spacing w:line="360" w:lineRule="auto"/>
        <w:ind w:firstLine="851"/>
        <w:jc w:val="both"/>
        <w:rPr>
          <w:rFonts w:ascii="Verdana" w:hAnsi="Verdana"/>
          <w:bCs/>
          <w:sz w:val="20"/>
          <w:szCs w:val="20"/>
        </w:rPr>
      </w:pPr>
    </w:p>
    <w:sectPr w:rsidR="009D220F" w:rsidRPr="00792B58" w:rsidSect="00792B58">
      <w:headerReference w:type="default" r:id="rId8"/>
      <w:headerReference w:type="first" r:id="rId9"/>
      <w:pgSz w:w="12240" w:h="15840"/>
      <w:pgMar w:top="3119" w:right="1134" w:bottom="1702"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6A8" w:rsidRDefault="00E276A8" w:rsidP="003252D0">
      <w:pPr>
        <w:spacing w:after="0" w:line="240" w:lineRule="auto"/>
      </w:pPr>
      <w:r>
        <w:separator/>
      </w:r>
    </w:p>
  </w:endnote>
  <w:endnote w:type="continuationSeparator" w:id="0">
    <w:p w:rsidR="00E276A8" w:rsidRDefault="00E276A8" w:rsidP="00325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6A8" w:rsidRDefault="00E276A8" w:rsidP="003252D0">
      <w:pPr>
        <w:spacing w:after="0" w:line="240" w:lineRule="auto"/>
      </w:pPr>
      <w:r>
        <w:separator/>
      </w:r>
    </w:p>
  </w:footnote>
  <w:footnote w:type="continuationSeparator" w:id="0">
    <w:p w:rsidR="00E276A8" w:rsidRDefault="00E276A8" w:rsidP="003252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val="es-MX" w:eastAsia="en-US"/>
      </w:rPr>
      <w:id w:val="792028809"/>
      <w:docPartObj>
        <w:docPartGallery w:val="Page Numbers (Top of Page)"/>
        <w:docPartUnique/>
      </w:docPartObj>
    </w:sdtPr>
    <w:sdtEndPr/>
    <w:sdtContent>
      <w:p w:rsidR="00EE1340" w:rsidRDefault="00EE1340">
        <w:pPr>
          <w:pStyle w:val="Encabezado"/>
          <w:jc w:val="right"/>
        </w:pPr>
        <w:r>
          <w:fldChar w:fldCharType="begin"/>
        </w:r>
        <w:r>
          <w:instrText>PAGE   \* MERGEFORMAT</w:instrText>
        </w:r>
        <w:r>
          <w:fldChar w:fldCharType="separate"/>
        </w:r>
        <w:r w:rsidR="008A34A9">
          <w:rPr>
            <w:noProof/>
          </w:rPr>
          <w:t>12</w:t>
        </w:r>
        <w:r>
          <w:fldChar w:fldCharType="end"/>
        </w:r>
      </w:p>
      <w:p w:rsidR="00EE1340" w:rsidRDefault="008A34A9" w:rsidP="00792B58">
        <w:pPr>
          <w:keepNext/>
          <w:spacing w:after="0" w:line="240" w:lineRule="auto"/>
          <w:jc w:val="right"/>
          <w:outlineLvl w:val="0"/>
        </w:pPr>
      </w:p>
    </w:sdtContent>
  </w:sdt>
  <w:p w:rsidR="00EE1340" w:rsidRPr="00792B58" w:rsidRDefault="00EE1340" w:rsidP="00792B58">
    <w:pPr>
      <w:keepNext/>
      <w:spacing w:after="0" w:line="240" w:lineRule="auto"/>
      <w:jc w:val="right"/>
      <w:outlineLvl w:val="0"/>
      <w:rPr>
        <w:rFonts w:ascii="Verdana" w:hAnsi="Verdana" w:cs="Tahoma"/>
        <w:i/>
        <w:color w:val="0000FF"/>
        <w:sz w:val="16"/>
        <w:szCs w:val="16"/>
        <w:lang w:val="x-none"/>
      </w:rPr>
    </w:pPr>
    <w:r w:rsidRPr="00792B58">
      <w:rPr>
        <w:rFonts w:cs="Tahoma"/>
        <w:i/>
        <w:color w:val="0000FF"/>
        <w:sz w:val="16"/>
        <w:szCs w:val="16"/>
        <w:lang w:val="x-none"/>
      </w:rPr>
      <w:t xml:space="preserve"> </w:t>
    </w:r>
    <w:r w:rsidRPr="00792B58">
      <w:rPr>
        <w:rFonts w:ascii="Verdana" w:hAnsi="Verdana" w:cs="Tahoma"/>
        <w:i/>
        <w:color w:val="0000FF"/>
        <w:sz w:val="16"/>
        <w:szCs w:val="16"/>
        <w:lang w:val="x-none"/>
      </w:rPr>
      <w:t>Dictamen que las Comisiones Unidas de Hacienda y Fiscalización</w:t>
    </w:r>
  </w:p>
  <w:p w:rsidR="00EE1340" w:rsidRPr="00792B58" w:rsidRDefault="00EE1340" w:rsidP="00792B58">
    <w:pPr>
      <w:keepNext/>
      <w:spacing w:after="0" w:line="240" w:lineRule="auto"/>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EE1340" w:rsidRPr="00792B58" w:rsidRDefault="00EE1340" w:rsidP="00792B58">
    <w:pPr>
      <w:tabs>
        <w:tab w:val="center" w:pos="4252"/>
        <w:tab w:val="right" w:pos="8504"/>
      </w:tabs>
      <w:spacing w:after="0" w:line="240" w:lineRule="auto"/>
      <w:jc w:val="right"/>
      <w:rPr>
        <w:rFonts w:ascii="Verdana" w:eastAsia="Times New Roman" w:hAnsi="Verdana" w:cs="Times New Roman"/>
        <w:sz w:val="20"/>
        <w:szCs w:val="20"/>
        <w:lang w:val="es-ES" w:eastAsia="es-ES"/>
      </w:rPr>
    </w:pPr>
    <w:r w:rsidRPr="00792B58">
      <w:rPr>
        <w:rFonts w:ascii="Verdana" w:eastAsia="Times New Roman" w:hAnsi="Verdana" w:cs="Tahoma"/>
        <w:i/>
        <w:color w:val="0000FF"/>
        <w:sz w:val="16"/>
        <w:szCs w:val="16"/>
        <w:lang w:val="x-none" w:eastAsia="es-ES"/>
      </w:rPr>
      <w:t xml:space="preserve">Ley de Ingresos para el Municipio de </w:t>
    </w:r>
    <w:r w:rsidRPr="00792B58">
      <w:rPr>
        <w:rFonts w:ascii="Verdana" w:eastAsia="Times New Roman" w:hAnsi="Verdana" w:cs="Tahoma"/>
        <w:i/>
        <w:color w:val="0000FF"/>
        <w:sz w:val="16"/>
        <w:szCs w:val="16"/>
        <w:lang w:val="es-ES" w:eastAsia="es-ES"/>
      </w:rPr>
      <w:t xml:space="preserve">Santa Catarina, </w:t>
    </w:r>
    <w:r w:rsidRPr="00792B58">
      <w:rPr>
        <w:rFonts w:ascii="Verdana" w:eastAsia="Times New Roman" w:hAnsi="Verdana" w:cs="Tahoma"/>
        <w:i/>
        <w:color w:val="0000FF"/>
        <w:sz w:val="16"/>
        <w:szCs w:val="16"/>
        <w:lang w:val="x-none" w:eastAsia="es-ES"/>
      </w:rPr>
      <w:t>Gto., para el Ejercicio Fiscal del año 201</w:t>
    </w:r>
    <w:r w:rsidRPr="00792B58">
      <w:rPr>
        <w:rFonts w:ascii="Verdana" w:eastAsia="Times New Roman" w:hAnsi="Verdana" w:cs="Tahoma"/>
        <w:i/>
        <w:color w:val="0000FF"/>
        <w:sz w:val="16"/>
        <w:szCs w:val="16"/>
        <w:lang w:val="es-ES" w:eastAsia="es-ES"/>
      </w:rPr>
      <w:t>5</w:t>
    </w:r>
  </w:p>
  <w:p w:rsidR="00EE1340" w:rsidRDefault="00EE1340">
    <w:pPr>
      <w:pStyle w:val="Encabezado"/>
      <w:jc w:val="right"/>
    </w:pPr>
  </w:p>
  <w:p w:rsidR="00EE1340" w:rsidRDefault="00EE134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340" w:rsidRPr="00792B58" w:rsidRDefault="00EE1340" w:rsidP="00792B58">
    <w:pPr>
      <w:keepNext/>
      <w:spacing w:after="0" w:line="240" w:lineRule="auto"/>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EE1340" w:rsidRPr="00792B58" w:rsidRDefault="00EE1340" w:rsidP="00792B58">
    <w:pPr>
      <w:keepNext/>
      <w:spacing w:after="0" w:line="240" w:lineRule="auto"/>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EE1340" w:rsidRPr="00792B58" w:rsidRDefault="00EE1340" w:rsidP="00792B58">
    <w:pPr>
      <w:tabs>
        <w:tab w:val="center" w:pos="4252"/>
        <w:tab w:val="right" w:pos="8504"/>
      </w:tabs>
      <w:spacing w:after="0" w:line="240" w:lineRule="auto"/>
      <w:jc w:val="right"/>
      <w:rPr>
        <w:rFonts w:ascii="Verdana" w:eastAsia="Times New Roman" w:hAnsi="Verdana" w:cs="Times New Roman"/>
        <w:sz w:val="20"/>
        <w:szCs w:val="20"/>
        <w:lang w:val="es-ES" w:eastAsia="es-ES"/>
      </w:rPr>
    </w:pPr>
    <w:r w:rsidRPr="00792B58">
      <w:rPr>
        <w:rFonts w:ascii="Verdana" w:eastAsia="Times New Roman" w:hAnsi="Verdana" w:cs="Tahoma"/>
        <w:i/>
        <w:color w:val="0000FF"/>
        <w:sz w:val="16"/>
        <w:szCs w:val="16"/>
        <w:lang w:val="x-none" w:eastAsia="es-ES"/>
      </w:rPr>
      <w:t xml:space="preserve">Ley de Ingresos para el Municipio de </w:t>
    </w:r>
    <w:r w:rsidRPr="00792B58">
      <w:rPr>
        <w:rFonts w:ascii="Verdana" w:eastAsia="Times New Roman" w:hAnsi="Verdana" w:cs="Tahoma"/>
        <w:i/>
        <w:color w:val="0000FF"/>
        <w:sz w:val="16"/>
        <w:szCs w:val="16"/>
        <w:lang w:val="es-ES" w:eastAsia="es-ES"/>
      </w:rPr>
      <w:t xml:space="preserve">Santa Catarina, </w:t>
    </w:r>
    <w:r w:rsidRPr="00792B58">
      <w:rPr>
        <w:rFonts w:ascii="Verdana" w:eastAsia="Times New Roman" w:hAnsi="Verdana" w:cs="Tahoma"/>
        <w:i/>
        <w:color w:val="0000FF"/>
        <w:sz w:val="16"/>
        <w:szCs w:val="16"/>
        <w:lang w:val="x-none" w:eastAsia="es-ES"/>
      </w:rPr>
      <w:t>Gto., para el Ejercicio Fiscal del año 201</w:t>
    </w:r>
    <w:r>
      <w:rPr>
        <w:rFonts w:ascii="Verdana" w:eastAsia="Times New Roman" w:hAnsi="Verdana" w:cs="Tahoma"/>
        <w:i/>
        <w:color w:val="0000FF"/>
        <w:sz w:val="16"/>
        <w:szCs w:val="16"/>
        <w:lang w:val="es-ES" w:eastAsia="es-ES"/>
      </w:rPr>
      <w:t>6</w:t>
    </w:r>
  </w:p>
  <w:p w:rsidR="00EE1340" w:rsidRDefault="00EE134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1CBE"/>
    <w:multiLevelType w:val="hybridMultilevel"/>
    <w:tmpl w:val="C9622F84"/>
    <w:lvl w:ilvl="0" w:tplc="C1B01B10">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17760BB"/>
    <w:multiLevelType w:val="hybridMultilevel"/>
    <w:tmpl w:val="6A6646CE"/>
    <w:lvl w:ilvl="0" w:tplc="C41C09CA">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1A66723"/>
    <w:multiLevelType w:val="hybridMultilevel"/>
    <w:tmpl w:val="434C480E"/>
    <w:lvl w:ilvl="0" w:tplc="8D9061EA">
      <w:start w:val="1"/>
      <w:numFmt w:val="upperRoman"/>
      <w:lvlText w:val="%1."/>
      <w:lvlJc w:val="left"/>
      <w:pPr>
        <w:ind w:left="720" w:hanging="720"/>
      </w:pPr>
      <w:rPr>
        <w:rFonts w:ascii="Verdana" w:hAnsi="Verdana" w:cs="Arial" w:hint="default"/>
        <w:b/>
        <w:sz w:val="20"/>
        <w:szCs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5D90531"/>
    <w:multiLevelType w:val="multilevel"/>
    <w:tmpl w:val="FEE89330"/>
    <w:lvl w:ilvl="0">
      <w:start w:val="1"/>
      <w:numFmt w:val="upperRoman"/>
      <w:lvlText w:val="%1."/>
      <w:lvlJc w:val="left"/>
      <w:pPr>
        <w:tabs>
          <w:tab w:val="num" w:pos="851"/>
        </w:tabs>
        <w:ind w:left="851" w:hanging="851"/>
      </w:pPr>
      <w:rPr>
        <w:rFonts w:ascii="Verdana" w:hAnsi="Verdana" w:hint="default"/>
        <w:b/>
        <w:bCs/>
        <w:i w:val="0"/>
        <w:iCs w:val="0"/>
        <w:sz w:val="20"/>
        <w:szCs w:val="20"/>
      </w:rPr>
    </w:lvl>
    <w:lvl w:ilvl="1">
      <w:start w:val="1"/>
      <w:numFmt w:val="lowerLetter"/>
      <w:lvlText w:val="%2)"/>
      <w:lvlJc w:val="left"/>
      <w:pPr>
        <w:tabs>
          <w:tab w:val="num" w:pos="1418"/>
        </w:tabs>
        <w:ind w:left="1418" w:hanging="567"/>
      </w:pPr>
      <w:rPr>
        <w:rFonts w:ascii="Verdana" w:hAnsi="Verdana" w:hint="default"/>
        <w:b/>
        <w:bCs/>
        <w:i w:val="0"/>
        <w:iCs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14600C"/>
    <w:multiLevelType w:val="hybridMultilevel"/>
    <w:tmpl w:val="FEE89330"/>
    <w:lvl w:ilvl="0" w:tplc="88247040">
      <w:start w:val="1"/>
      <w:numFmt w:val="upperRoman"/>
      <w:lvlText w:val="%1."/>
      <w:lvlJc w:val="left"/>
      <w:pPr>
        <w:tabs>
          <w:tab w:val="num" w:pos="851"/>
        </w:tabs>
        <w:ind w:left="851" w:hanging="851"/>
      </w:pPr>
      <w:rPr>
        <w:rFonts w:ascii="Verdana" w:hAnsi="Verdana" w:hint="default"/>
        <w:b/>
        <w:bCs/>
        <w:i w:val="0"/>
        <w:iCs w:val="0"/>
        <w:sz w:val="20"/>
        <w:szCs w:val="20"/>
      </w:rPr>
    </w:lvl>
    <w:lvl w:ilvl="1" w:tplc="3A1EEAF2">
      <w:start w:val="1"/>
      <w:numFmt w:val="lowerLetter"/>
      <w:lvlText w:val="%2)"/>
      <w:lvlJc w:val="left"/>
      <w:pPr>
        <w:tabs>
          <w:tab w:val="num" w:pos="1418"/>
        </w:tabs>
        <w:ind w:left="1418" w:hanging="567"/>
      </w:pPr>
      <w:rPr>
        <w:rFonts w:ascii="Verdana" w:hAnsi="Verdana" w:hint="default"/>
        <w:b/>
        <w:bCs/>
        <w:i w:val="0"/>
        <w:iCs w:val="0"/>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2D34DA6"/>
    <w:multiLevelType w:val="hybridMultilevel"/>
    <w:tmpl w:val="4A6689E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BC48C6"/>
    <w:multiLevelType w:val="hybridMultilevel"/>
    <w:tmpl w:val="19567E6C"/>
    <w:lvl w:ilvl="0" w:tplc="E00A66EE">
      <w:start w:val="7"/>
      <w:numFmt w:val="upperRoman"/>
      <w:lvlText w:val="%1."/>
      <w:lvlJc w:val="left"/>
      <w:pPr>
        <w:tabs>
          <w:tab w:val="num" w:pos="851"/>
        </w:tabs>
        <w:ind w:left="851" w:hanging="851"/>
      </w:pPr>
      <w:rPr>
        <w:rFonts w:ascii="Verdana" w:hAnsi="Verdana" w:hint="default"/>
        <w:b/>
        <w:bCs/>
        <w:i w:val="0"/>
        <w:iCs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81933CC"/>
    <w:multiLevelType w:val="hybridMultilevel"/>
    <w:tmpl w:val="CCC89F2A"/>
    <w:lvl w:ilvl="0" w:tplc="D0FE31E2">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87B5431"/>
    <w:multiLevelType w:val="hybridMultilevel"/>
    <w:tmpl w:val="8CF290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E780B95"/>
    <w:multiLevelType w:val="hybridMultilevel"/>
    <w:tmpl w:val="3F8E87A4"/>
    <w:lvl w:ilvl="0" w:tplc="C41C09CA">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E7F30F0"/>
    <w:multiLevelType w:val="hybridMultilevel"/>
    <w:tmpl w:val="38347D1C"/>
    <w:lvl w:ilvl="0" w:tplc="CA48AAA0">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EA72398"/>
    <w:multiLevelType w:val="hybridMultilevel"/>
    <w:tmpl w:val="86609F24"/>
    <w:lvl w:ilvl="0" w:tplc="080A0013">
      <w:start w:val="1"/>
      <w:numFmt w:val="upperRoman"/>
      <w:lvlText w:val="%1."/>
      <w:lvlJc w:val="right"/>
      <w:pPr>
        <w:tabs>
          <w:tab w:val="num" w:pos="720"/>
        </w:tabs>
        <w:ind w:left="720" w:hanging="180"/>
      </w:pPr>
    </w:lvl>
    <w:lvl w:ilvl="1" w:tplc="080A0019">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15:restartNumberingAfterBreak="0">
    <w:nsid w:val="220E3720"/>
    <w:multiLevelType w:val="hybridMultilevel"/>
    <w:tmpl w:val="3E5220C6"/>
    <w:lvl w:ilvl="0" w:tplc="927C02A0">
      <w:start w:val="1"/>
      <w:numFmt w:val="upperRoman"/>
      <w:lvlText w:val="%1."/>
      <w:lvlJc w:val="left"/>
      <w:pPr>
        <w:tabs>
          <w:tab w:val="num" w:pos="851"/>
        </w:tabs>
        <w:ind w:left="851" w:hanging="851"/>
      </w:pPr>
      <w:rPr>
        <w:rFonts w:ascii="Verdana" w:hAnsi="Verdana" w:cs="Arial"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2A5565A"/>
    <w:multiLevelType w:val="hybridMultilevel"/>
    <w:tmpl w:val="20F4775C"/>
    <w:lvl w:ilvl="0" w:tplc="F4BC5A58">
      <w:start w:val="1"/>
      <w:numFmt w:val="lowerLetter"/>
      <w:lvlText w:val="%1)"/>
      <w:lvlJc w:val="left"/>
      <w:pPr>
        <w:tabs>
          <w:tab w:val="num" w:pos="1418"/>
        </w:tabs>
        <w:ind w:left="1418"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8E34EEA"/>
    <w:multiLevelType w:val="hybridMultilevel"/>
    <w:tmpl w:val="4E30F1EA"/>
    <w:lvl w:ilvl="0" w:tplc="03C4D0D4">
      <w:start w:val="1"/>
      <w:numFmt w:val="lowerLetter"/>
      <w:lvlText w:val="%1)"/>
      <w:lvlJc w:val="left"/>
      <w:pPr>
        <w:tabs>
          <w:tab w:val="num" w:pos="1065"/>
        </w:tabs>
        <w:ind w:left="1065" w:hanging="360"/>
      </w:pPr>
      <w:rPr>
        <w:rFonts w:hint="default"/>
        <w:b/>
        <w:bCs/>
      </w:rPr>
    </w:lvl>
    <w:lvl w:ilvl="1" w:tplc="0C0A0019">
      <w:start w:val="1"/>
      <w:numFmt w:val="lowerLetter"/>
      <w:lvlText w:val="%2."/>
      <w:lvlJc w:val="left"/>
      <w:pPr>
        <w:tabs>
          <w:tab w:val="num" w:pos="1437"/>
        </w:tabs>
        <w:ind w:left="1437" w:hanging="360"/>
      </w:pPr>
    </w:lvl>
    <w:lvl w:ilvl="2" w:tplc="0C0A001B">
      <w:start w:val="1"/>
      <w:numFmt w:val="lowerRoman"/>
      <w:lvlText w:val="%3."/>
      <w:lvlJc w:val="right"/>
      <w:pPr>
        <w:tabs>
          <w:tab w:val="num" w:pos="2157"/>
        </w:tabs>
        <w:ind w:left="2157" w:hanging="180"/>
      </w:pPr>
    </w:lvl>
    <w:lvl w:ilvl="3" w:tplc="0C0A000F">
      <w:start w:val="1"/>
      <w:numFmt w:val="decimal"/>
      <w:lvlText w:val="%4."/>
      <w:lvlJc w:val="left"/>
      <w:pPr>
        <w:tabs>
          <w:tab w:val="num" w:pos="2877"/>
        </w:tabs>
        <w:ind w:left="2877" w:hanging="360"/>
      </w:pPr>
    </w:lvl>
    <w:lvl w:ilvl="4" w:tplc="0C0A0019">
      <w:start w:val="1"/>
      <w:numFmt w:val="lowerLetter"/>
      <w:lvlText w:val="%5."/>
      <w:lvlJc w:val="left"/>
      <w:pPr>
        <w:tabs>
          <w:tab w:val="num" w:pos="3597"/>
        </w:tabs>
        <w:ind w:left="3597" w:hanging="360"/>
      </w:pPr>
    </w:lvl>
    <w:lvl w:ilvl="5" w:tplc="0C0A001B">
      <w:start w:val="1"/>
      <w:numFmt w:val="lowerRoman"/>
      <w:lvlText w:val="%6."/>
      <w:lvlJc w:val="right"/>
      <w:pPr>
        <w:tabs>
          <w:tab w:val="num" w:pos="4317"/>
        </w:tabs>
        <w:ind w:left="4317" w:hanging="180"/>
      </w:pPr>
    </w:lvl>
    <w:lvl w:ilvl="6" w:tplc="0C0A000F">
      <w:start w:val="1"/>
      <w:numFmt w:val="decimal"/>
      <w:lvlText w:val="%7."/>
      <w:lvlJc w:val="left"/>
      <w:pPr>
        <w:tabs>
          <w:tab w:val="num" w:pos="5037"/>
        </w:tabs>
        <w:ind w:left="5037" w:hanging="360"/>
      </w:pPr>
    </w:lvl>
    <w:lvl w:ilvl="7" w:tplc="0C0A0019">
      <w:start w:val="1"/>
      <w:numFmt w:val="lowerLetter"/>
      <w:lvlText w:val="%8."/>
      <w:lvlJc w:val="left"/>
      <w:pPr>
        <w:tabs>
          <w:tab w:val="num" w:pos="5757"/>
        </w:tabs>
        <w:ind w:left="5757" w:hanging="360"/>
      </w:pPr>
    </w:lvl>
    <w:lvl w:ilvl="8" w:tplc="0C0A001B">
      <w:start w:val="1"/>
      <w:numFmt w:val="lowerRoman"/>
      <w:lvlText w:val="%9."/>
      <w:lvlJc w:val="right"/>
      <w:pPr>
        <w:tabs>
          <w:tab w:val="num" w:pos="6477"/>
        </w:tabs>
        <w:ind w:left="6477" w:hanging="180"/>
      </w:pPr>
    </w:lvl>
  </w:abstractNum>
  <w:abstractNum w:abstractNumId="15" w15:restartNumberingAfterBreak="0">
    <w:nsid w:val="2A280385"/>
    <w:multiLevelType w:val="hybridMultilevel"/>
    <w:tmpl w:val="67BAD99E"/>
    <w:lvl w:ilvl="0" w:tplc="7AE4D86C">
      <w:start w:val="1"/>
      <w:numFmt w:val="decimal"/>
      <w:lvlText w:val="%1."/>
      <w:lvlJc w:val="left"/>
      <w:pPr>
        <w:tabs>
          <w:tab w:val="num" w:pos="567"/>
        </w:tabs>
        <w:ind w:left="567" w:hanging="567"/>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2BBE4FF0"/>
    <w:multiLevelType w:val="hybridMultilevel"/>
    <w:tmpl w:val="CFA6B6E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D497A91"/>
    <w:multiLevelType w:val="hybridMultilevel"/>
    <w:tmpl w:val="824883E6"/>
    <w:lvl w:ilvl="0" w:tplc="0F3A6880">
      <w:start w:val="1"/>
      <w:numFmt w:val="bullet"/>
      <w:lvlText w:val="-"/>
      <w:lvlJc w:val="left"/>
      <w:pPr>
        <w:ind w:left="360" w:hanging="360"/>
      </w:pPr>
      <w:rPr>
        <w:rFonts w:ascii="Arial" w:eastAsiaTheme="minorHAnsi" w:hAnsi="Arial" w:cs="Arial" w:hint="default"/>
        <w:b/>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31BD5FC6"/>
    <w:multiLevelType w:val="hybridMultilevel"/>
    <w:tmpl w:val="E32C8EEA"/>
    <w:lvl w:ilvl="0" w:tplc="A4A035A4">
      <w:start w:val="10"/>
      <w:numFmt w:val="upperRoman"/>
      <w:lvlText w:val="%1."/>
      <w:lvlJc w:val="left"/>
      <w:pPr>
        <w:tabs>
          <w:tab w:val="num" w:pos="851"/>
        </w:tabs>
        <w:ind w:left="851" w:hanging="851"/>
      </w:pPr>
      <w:rPr>
        <w:rFonts w:ascii="Verdana" w:hAnsi="Verdana" w:hint="default"/>
        <w:b/>
        <w:bCs/>
        <w:i w:val="0"/>
        <w:iCs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2116E79"/>
    <w:multiLevelType w:val="hybridMultilevel"/>
    <w:tmpl w:val="BEFA1950"/>
    <w:lvl w:ilvl="0" w:tplc="C41C09CA">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04E0E"/>
    <w:multiLevelType w:val="hybridMultilevel"/>
    <w:tmpl w:val="798215FE"/>
    <w:lvl w:ilvl="0" w:tplc="080A0017">
      <w:start w:val="1"/>
      <w:numFmt w:val="lowerLetter"/>
      <w:lvlText w:val="%1)"/>
      <w:lvlJc w:val="left"/>
      <w:pPr>
        <w:ind w:left="720" w:hanging="360"/>
      </w:pPr>
      <w:rPr>
        <w:rFonts w:eastAsia="Times New Roman"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C6A014D"/>
    <w:multiLevelType w:val="hybridMultilevel"/>
    <w:tmpl w:val="20B083EE"/>
    <w:lvl w:ilvl="0" w:tplc="FA32D862">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DBA56FB"/>
    <w:multiLevelType w:val="hybridMultilevel"/>
    <w:tmpl w:val="79FE94E2"/>
    <w:lvl w:ilvl="0" w:tplc="A62A28FA">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41603900"/>
    <w:multiLevelType w:val="hybridMultilevel"/>
    <w:tmpl w:val="C996F812"/>
    <w:lvl w:ilvl="0" w:tplc="FFFFFFFF">
      <w:start w:val="1"/>
      <w:numFmt w:val="upperRoman"/>
      <w:lvlText w:val="%1."/>
      <w:lvlJc w:val="right"/>
      <w:pPr>
        <w:tabs>
          <w:tab w:val="num" w:pos="540"/>
        </w:tabs>
        <w:ind w:left="540" w:hanging="18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28771FC"/>
    <w:multiLevelType w:val="hybridMultilevel"/>
    <w:tmpl w:val="4E3CC928"/>
    <w:lvl w:ilvl="0" w:tplc="C1B01B10">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C714BB3"/>
    <w:multiLevelType w:val="hybridMultilevel"/>
    <w:tmpl w:val="D2F82BDA"/>
    <w:lvl w:ilvl="0" w:tplc="CA48AAA0">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4E974E91"/>
    <w:multiLevelType w:val="hybridMultilevel"/>
    <w:tmpl w:val="5512ED18"/>
    <w:lvl w:ilvl="0" w:tplc="C1B01B10">
      <w:start w:val="1"/>
      <w:numFmt w:val="upperRoman"/>
      <w:lvlText w:val="%1."/>
      <w:lvlJc w:val="left"/>
      <w:pPr>
        <w:tabs>
          <w:tab w:val="num" w:pos="851"/>
        </w:tabs>
        <w:ind w:left="851" w:hanging="851"/>
      </w:pPr>
      <w:rPr>
        <w:rFonts w:ascii="Verdana" w:hAnsi="Verdana" w:hint="default"/>
        <w:b/>
        <w:bCs/>
        <w:i w:val="0"/>
        <w:iCs w:val="0"/>
        <w:sz w:val="20"/>
        <w:szCs w:val="20"/>
      </w:rPr>
    </w:lvl>
    <w:lvl w:ilvl="1" w:tplc="C2C46FAA">
      <w:start w:val="1"/>
      <w:numFmt w:val="lowerLetter"/>
      <w:lvlText w:val="%2)"/>
      <w:lvlJc w:val="left"/>
      <w:pPr>
        <w:tabs>
          <w:tab w:val="num" w:pos="1418"/>
        </w:tabs>
        <w:ind w:left="1418" w:hanging="567"/>
      </w:pPr>
      <w:rPr>
        <w:rFonts w:ascii="Verdana" w:hAnsi="Verdana" w:hint="default"/>
        <w:b/>
        <w:bCs/>
        <w:i w:val="0"/>
        <w:iCs w:val="0"/>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50BD36D6"/>
    <w:multiLevelType w:val="hybridMultilevel"/>
    <w:tmpl w:val="E71472C4"/>
    <w:lvl w:ilvl="0" w:tplc="C41C09CA">
      <w:start w:val="1"/>
      <w:numFmt w:val="lowerLetter"/>
      <w:lvlText w:val="%1)"/>
      <w:lvlJc w:val="left"/>
      <w:pPr>
        <w:tabs>
          <w:tab w:val="num" w:pos="567"/>
        </w:tabs>
        <w:ind w:left="567" w:hanging="567"/>
      </w:pPr>
      <w:rPr>
        <w:rFonts w:ascii="Verdana" w:hAnsi="Verdana" w:hint="default"/>
        <w:b/>
        <w:bCs/>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3B03CFD"/>
    <w:multiLevelType w:val="hybridMultilevel"/>
    <w:tmpl w:val="05783F98"/>
    <w:lvl w:ilvl="0" w:tplc="3DEAAB84">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3B2153F"/>
    <w:multiLevelType w:val="hybridMultilevel"/>
    <w:tmpl w:val="A8BCA3A0"/>
    <w:lvl w:ilvl="0" w:tplc="2748809C">
      <w:start w:val="2"/>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5887D80"/>
    <w:multiLevelType w:val="hybridMultilevel"/>
    <w:tmpl w:val="1E864DDE"/>
    <w:lvl w:ilvl="0" w:tplc="D0C4ACB0">
      <w:start w:val="1"/>
      <w:numFmt w:val="lowerLetter"/>
      <w:lvlText w:val="%1)"/>
      <w:lvlJc w:val="left"/>
      <w:pPr>
        <w:ind w:left="1068" w:hanging="360"/>
      </w:pPr>
      <w:rPr>
        <w:rFonts w:ascii="Verdana" w:hAnsi="Verdana" w:cs="Arial" w:hint="default"/>
        <w:b/>
        <w:sz w:val="20"/>
        <w:szCs w:val="20"/>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1" w15:restartNumberingAfterBreak="0">
    <w:nsid w:val="56553CA4"/>
    <w:multiLevelType w:val="hybridMultilevel"/>
    <w:tmpl w:val="08864D3A"/>
    <w:lvl w:ilvl="0" w:tplc="9F863DE0">
      <w:start w:val="2"/>
      <w:numFmt w:val="upperRoman"/>
      <w:lvlText w:val="%1."/>
      <w:lvlJc w:val="left"/>
      <w:pPr>
        <w:tabs>
          <w:tab w:val="num" w:pos="851"/>
        </w:tabs>
        <w:ind w:left="851" w:hanging="851"/>
      </w:pPr>
      <w:rPr>
        <w:rFonts w:ascii="Verdana" w:hAnsi="Verdana" w:hint="default"/>
        <w:b/>
        <w:bCs/>
        <w:i w:val="0"/>
        <w:iCs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6694F1E"/>
    <w:multiLevelType w:val="hybridMultilevel"/>
    <w:tmpl w:val="2B663FDC"/>
    <w:lvl w:ilvl="0" w:tplc="A79209AA">
      <w:start w:val="1"/>
      <w:numFmt w:val="lowerLetter"/>
      <w:lvlText w:val="%1)"/>
      <w:lvlJc w:val="left"/>
      <w:pPr>
        <w:tabs>
          <w:tab w:val="num" w:pos="567"/>
        </w:tabs>
        <w:ind w:left="567" w:firstLine="284"/>
      </w:pPr>
      <w:rPr>
        <w:rFonts w:ascii="Verdana" w:hAnsi="Verdana" w:hint="default"/>
        <w:b/>
        <w:bCs/>
        <w:i w:val="0"/>
        <w:sz w:val="20"/>
        <w:szCs w:val="20"/>
      </w:rPr>
    </w:lvl>
    <w:lvl w:ilvl="1" w:tplc="8676BDAA">
      <w:start w:val="1"/>
      <w:numFmt w:val="lowerLetter"/>
      <w:lvlText w:val="%2)"/>
      <w:lvlJc w:val="left"/>
      <w:pPr>
        <w:tabs>
          <w:tab w:val="num" w:pos="1418"/>
        </w:tabs>
        <w:ind w:left="1418" w:hanging="567"/>
      </w:pPr>
      <w:rPr>
        <w:rFonts w:ascii="Verdana" w:hAnsi="Verdana" w:hint="default"/>
        <w:b/>
        <w:bCs/>
        <w:i w:val="0"/>
        <w:sz w:val="20"/>
        <w:szCs w:val="20"/>
      </w:rPr>
    </w:lvl>
    <w:lvl w:ilvl="2" w:tplc="6060B332">
      <w:start w:val="1"/>
      <w:numFmt w:val="upperRoman"/>
      <w:lvlText w:val="%3."/>
      <w:lvlJc w:val="left"/>
      <w:pPr>
        <w:ind w:left="2835" w:hanging="855"/>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59B124B5"/>
    <w:multiLevelType w:val="hybridMultilevel"/>
    <w:tmpl w:val="C292FC26"/>
    <w:lvl w:ilvl="0" w:tplc="30101F24">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B813B45"/>
    <w:multiLevelType w:val="hybridMultilevel"/>
    <w:tmpl w:val="707A5C66"/>
    <w:lvl w:ilvl="0" w:tplc="7EDE744E">
      <w:start w:val="1"/>
      <w:numFmt w:val="lowerRoman"/>
      <w:lvlText w:val="%1."/>
      <w:lvlJc w:val="left"/>
      <w:pPr>
        <w:ind w:left="1080" w:hanging="720"/>
      </w:pPr>
      <w:rPr>
        <w:rFonts w:ascii="Arial" w:hAnsi="Arial" w:cs="Arial" w:hint="default"/>
        <w:b/>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DC51900"/>
    <w:multiLevelType w:val="hybridMultilevel"/>
    <w:tmpl w:val="8C1EF4AE"/>
    <w:lvl w:ilvl="0" w:tplc="BDFE3744">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5DC63724"/>
    <w:multiLevelType w:val="hybridMultilevel"/>
    <w:tmpl w:val="70B0840E"/>
    <w:lvl w:ilvl="0" w:tplc="EEB4FB6E">
      <w:start w:val="1"/>
      <w:numFmt w:val="upperRoman"/>
      <w:lvlText w:val="%1."/>
      <w:lvlJc w:val="left"/>
      <w:pPr>
        <w:ind w:left="1215" w:hanging="85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0031209"/>
    <w:multiLevelType w:val="hybridMultilevel"/>
    <w:tmpl w:val="45EE3B1E"/>
    <w:lvl w:ilvl="0" w:tplc="4268DF2A">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0D21275"/>
    <w:multiLevelType w:val="hybridMultilevel"/>
    <w:tmpl w:val="02420CA8"/>
    <w:lvl w:ilvl="0" w:tplc="03C4D0D4">
      <w:start w:val="1"/>
      <w:numFmt w:val="lowerLetter"/>
      <w:lvlText w:val="%1)"/>
      <w:lvlJc w:val="left"/>
      <w:pPr>
        <w:tabs>
          <w:tab w:val="num" w:pos="1065"/>
        </w:tabs>
        <w:ind w:left="1065" w:hanging="360"/>
      </w:pPr>
      <w:rPr>
        <w:rFonts w:hint="default"/>
        <w:b/>
        <w:bCs/>
      </w:rPr>
    </w:lvl>
    <w:lvl w:ilvl="1" w:tplc="E8661F7E">
      <w:numFmt w:val="bullet"/>
      <w:lvlText w:val=""/>
      <w:lvlJc w:val="left"/>
      <w:pPr>
        <w:tabs>
          <w:tab w:val="num" w:pos="1785"/>
        </w:tabs>
        <w:ind w:left="1785" w:hanging="360"/>
      </w:pPr>
      <w:rPr>
        <w:rFonts w:ascii="Symbol" w:eastAsia="Times New Roman" w:hAnsi="Symbol" w:hint="default"/>
      </w:rPr>
    </w:lvl>
    <w:lvl w:ilvl="2" w:tplc="0C0A001B">
      <w:start w:val="1"/>
      <w:numFmt w:val="lowerRoman"/>
      <w:lvlText w:val="%3."/>
      <w:lvlJc w:val="right"/>
      <w:pPr>
        <w:tabs>
          <w:tab w:val="num" w:pos="2505"/>
        </w:tabs>
        <w:ind w:left="2505" w:hanging="180"/>
      </w:pPr>
    </w:lvl>
    <w:lvl w:ilvl="3" w:tplc="0C0A000F">
      <w:start w:val="1"/>
      <w:numFmt w:val="decimal"/>
      <w:lvlText w:val="%4."/>
      <w:lvlJc w:val="left"/>
      <w:pPr>
        <w:tabs>
          <w:tab w:val="num" w:pos="3225"/>
        </w:tabs>
        <w:ind w:left="3225" w:hanging="360"/>
      </w:pPr>
    </w:lvl>
    <w:lvl w:ilvl="4" w:tplc="0C0A0019">
      <w:start w:val="1"/>
      <w:numFmt w:val="lowerLetter"/>
      <w:lvlText w:val="%5."/>
      <w:lvlJc w:val="left"/>
      <w:pPr>
        <w:tabs>
          <w:tab w:val="num" w:pos="3945"/>
        </w:tabs>
        <w:ind w:left="3945" w:hanging="360"/>
      </w:pPr>
    </w:lvl>
    <w:lvl w:ilvl="5" w:tplc="0C0A001B">
      <w:start w:val="1"/>
      <w:numFmt w:val="lowerRoman"/>
      <w:lvlText w:val="%6."/>
      <w:lvlJc w:val="right"/>
      <w:pPr>
        <w:tabs>
          <w:tab w:val="num" w:pos="4665"/>
        </w:tabs>
        <w:ind w:left="4665" w:hanging="180"/>
      </w:pPr>
    </w:lvl>
    <w:lvl w:ilvl="6" w:tplc="0C0A000F">
      <w:start w:val="1"/>
      <w:numFmt w:val="decimal"/>
      <w:lvlText w:val="%7."/>
      <w:lvlJc w:val="left"/>
      <w:pPr>
        <w:tabs>
          <w:tab w:val="num" w:pos="5385"/>
        </w:tabs>
        <w:ind w:left="5385" w:hanging="360"/>
      </w:pPr>
    </w:lvl>
    <w:lvl w:ilvl="7" w:tplc="0C0A0019">
      <w:start w:val="1"/>
      <w:numFmt w:val="lowerLetter"/>
      <w:lvlText w:val="%8."/>
      <w:lvlJc w:val="left"/>
      <w:pPr>
        <w:tabs>
          <w:tab w:val="num" w:pos="6105"/>
        </w:tabs>
        <w:ind w:left="6105" w:hanging="360"/>
      </w:pPr>
    </w:lvl>
    <w:lvl w:ilvl="8" w:tplc="0C0A001B">
      <w:start w:val="1"/>
      <w:numFmt w:val="lowerRoman"/>
      <w:lvlText w:val="%9."/>
      <w:lvlJc w:val="right"/>
      <w:pPr>
        <w:tabs>
          <w:tab w:val="num" w:pos="6825"/>
        </w:tabs>
        <w:ind w:left="6825" w:hanging="180"/>
      </w:pPr>
    </w:lvl>
  </w:abstractNum>
  <w:abstractNum w:abstractNumId="39" w15:restartNumberingAfterBreak="0">
    <w:nsid w:val="60EE60DF"/>
    <w:multiLevelType w:val="hybridMultilevel"/>
    <w:tmpl w:val="15EEC2FA"/>
    <w:lvl w:ilvl="0" w:tplc="FA32D862">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54D77C1"/>
    <w:multiLevelType w:val="hybridMultilevel"/>
    <w:tmpl w:val="E0A80B58"/>
    <w:lvl w:ilvl="0" w:tplc="88247040">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663F41B2"/>
    <w:multiLevelType w:val="hybridMultilevel"/>
    <w:tmpl w:val="A2D0A8B8"/>
    <w:lvl w:ilvl="0" w:tplc="448E8592">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2" w15:restartNumberingAfterBreak="0">
    <w:nsid w:val="6E393D0E"/>
    <w:multiLevelType w:val="hybridMultilevel"/>
    <w:tmpl w:val="084E16C0"/>
    <w:lvl w:ilvl="0" w:tplc="40846AFA">
      <w:start w:val="1"/>
      <w:numFmt w:val="lowerLetter"/>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3" w15:restartNumberingAfterBreak="0">
    <w:nsid w:val="768B03FB"/>
    <w:multiLevelType w:val="hybridMultilevel"/>
    <w:tmpl w:val="51BE485C"/>
    <w:lvl w:ilvl="0" w:tplc="C4EC2180">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77176C2C"/>
    <w:multiLevelType w:val="hybridMultilevel"/>
    <w:tmpl w:val="336061A0"/>
    <w:lvl w:ilvl="0" w:tplc="4EEAC674">
      <w:start w:val="1"/>
      <w:numFmt w:val="upperRoman"/>
      <w:lvlText w:val="%1."/>
      <w:lvlJc w:val="left"/>
      <w:pPr>
        <w:tabs>
          <w:tab w:val="num" w:pos="851"/>
        </w:tabs>
        <w:ind w:left="851" w:hanging="851"/>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77BF1E44"/>
    <w:multiLevelType w:val="hybridMultilevel"/>
    <w:tmpl w:val="D778C070"/>
    <w:lvl w:ilvl="0" w:tplc="1894534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9910103"/>
    <w:multiLevelType w:val="hybridMultilevel"/>
    <w:tmpl w:val="0590CCB4"/>
    <w:lvl w:ilvl="0" w:tplc="2E40C39A">
      <w:start w:val="1"/>
      <w:numFmt w:val="upperRoman"/>
      <w:lvlText w:val="%1."/>
      <w:lvlJc w:val="left"/>
      <w:pPr>
        <w:tabs>
          <w:tab w:val="num" w:pos="0"/>
        </w:tabs>
        <w:ind w:left="0" w:firstLine="0"/>
      </w:pPr>
      <w:rPr>
        <w:rFonts w:ascii="Verdana" w:hAnsi="Verdana" w:hint="default"/>
        <w:b/>
        <w:bCs/>
        <w:i w:val="0"/>
        <w:iCs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A636C13"/>
    <w:multiLevelType w:val="hybridMultilevel"/>
    <w:tmpl w:val="B1684FF0"/>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15:restartNumberingAfterBreak="0">
    <w:nsid w:val="7D0912EC"/>
    <w:multiLevelType w:val="hybridMultilevel"/>
    <w:tmpl w:val="B26C64A4"/>
    <w:lvl w:ilvl="0" w:tplc="618A81DE">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9" w15:restartNumberingAfterBreak="0">
    <w:nsid w:val="7E2C224D"/>
    <w:multiLevelType w:val="hybridMultilevel"/>
    <w:tmpl w:val="35A6722A"/>
    <w:lvl w:ilvl="0" w:tplc="340E8528">
      <w:start w:val="1"/>
      <w:numFmt w:val="lowerLetter"/>
      <w:lvlText w:val="%1)"/>
      <w:lvlJc w:val="left"/>
      <w:pPr>
        <w:ind w:left="1068" w:hanging="360"/>
      </w:pPr>
      <w:rPr>
        <w:rFonts w:ascii="Verdana" w:hAnsi="Verdana" w:cs="Arial" w:hint="default"/>
        <w:b/>
        <w:sz w:val="20"/>
        <w:szCs w:val="20"/>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6"/>
  </w:num>
  <w:num w:numId="2">
    <w:abstractNumId w:val="17"/>
  </w:num>
  <w:num w:numId="3">
    <w:abstractNumId w:val="38"/>
  </w:num>
  <w:num w:numId="4">
    <w:abstractNumId w:val="14"/>
  </w:num>
  <w:num w:numId="5">
    <w:abstractNumId w:val="32"/>
  </w:num>
  <w:num w:numId="6">
    <w:abstractNumId w:val="13"/>
  </w:num>
  <w:num w:numId="7">
    <w:abstractNumId w:val="37"/>
  </w:num>
  <w:num w:numId="8">
    <w:abstractNumId w:val="46"/>
  </w:num>
  <w:num w:numId="9">
    <w:abstractNumId w:val="33"/>
  </w:num>
  <w:num w:numId="10">
    <w:abstractNumId w:val="9"/>
  </w:num>
  <w:num w:numId="11">
    <w:abstractNumId w:val="1"/>
  </w:num>
  <w:num w:numId="12">
    <w:abstractNumId w:val="28"/>
  </w:num>
  <w:num w:numId="13">
    <w:abstractNumId w:val="27"/>
  </w:num>
  <w:num w:numId="14">
    <w:abstractNumId w:val="19"/>
  </w:num>
  <w:num w:numId="15">
    <w:abstractNumId w:val="21"/>
  </w:num>
  <w:num w:numId="16">
    <w:abstractNumId w:val="26"/>
  </w:num>
  <w:num w:numId="17">
    <w:abstractNumId w:val="24"/>
  </w:num>
  <w:num w:numId="18">
    <w:abstractNumId w:val="0"/>
  </w:num>
  <w:num w:numId="19">
    <w:abstractNumId w:val="39"/>
  </w:num>
  <w:num w:numId="20">
    <w:abstractNumId w:val="15"/>
  </w:num>
  <w:num w:numId="21">
    <w:abstractNumId w:val="12"/>
  </w:num>
  <w:num w:numId="22">
    <w:abstractNumId w:val="40"/>
  </w:num>
  <w:num w:numId="23">
    <w:abstractNumId w:val="10"/>
  </w:num>
  <w:num w:numId="24">
    <w:abstractNumId w:val="25"/>
  </w:num>
  <w:num w:numId="25">
    <w:abstractNumId w:val="43"/>
  </w:num>
  <w:num w:numId="26">
    <w:abstractNumId w:val="44"/>
  </w:num>
  <w:num w:numId="27">
    <w:abstractNumId w:val="4"/>
  </w:num>
  <w:num w:numId="28">
    <w:abstractNumId w:val="3"/>
  </w:num>
  <w:num w:numId="29">
    <w:abstractNumId w:val="22"/>
  </w:num>
  <w:num w:numId="30">
    <w:abstractNumId w:val="35"/>
  </w:num>
  <w:num w:numId="31">
    <w:abstractNumId w:val="29"/>
  </w:num>
  <w:num w:numId="32">
    <w:abstractNumId w:val="7"/>
  </w:num>
  <w:num w:numId="33">
    <w:abstractNumId w:val="11"/>
  </w:num>
  <w:num w:numId="34">
    <w:abstractNumId w:val="20"/>
  </w:num>
  <w:num w:numId="35">
    <w:abstractNumId w:val="41"/>
  </w:num>
  <w:num w:numId="36">
    <w:abstractNumId w:val="48"/>
  </w:num>
  <w:num w:numId="37">
    <w:abstractNumId w:val="45"/>
  </w:num>
  <w:num w:numId="38">
    <w:abstractNumId w:val="8"/>
  </w:num>
  <w:num w:numId="39">
    <w:abstractNumId w:val="23"/>
  </w:num>
  <w:num w:numId="40">
    <w:abstractNumId w:val="36"/>
  </w:num>
  <w:num w:numId="41">
    <w:abstractNumId w:val="18"/>
  </w:num>
  <w:num w:numId="42">
    <w:abstractNumId w:val="5"/>
  </w:num>
  <w:num w:numId="43">
    <w:abstractNumId w:val="47"/>
  </w:num>
  <w:num w:numId="44">
    <w:abstractNumId w:val="34"/>
  </w:num>
  <w:num w:numId="45">
    <w:abstractNumId w:val="2"/>
  </w:num>
  <w:num w:numId="46">
    <w:abstractNumId w:val="30"/>
  </w:num>
  <w:num w:numId="47">
    <w:abstractNumId w:val="49"/>
  </w:num>
  <w:num w:numId="48">
    <w:abstractNumId w:val="31"/>
  </w:num>
  <w:num w:numId="49">
    <w:abstractNumId w:val="4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2D0"/>
    <w:rsid w:val="001A0042"/>
    <w:rsid w:val="001C0AA4"/>
    <w:rsid w:val="002D3D77"/>
    <w:rsid w:val="003252D0"/>
    <w:rsid w:val="003D78C7"/>
    <w:rsid w:val="003F2DA2"/>
    <w:rsid w:val="00435F39"/>
    <w:rsid w:val="004533E4"/>
    <w:rsid w:val="00480642"/>
    <w:rsid w:val="00591852"/>
    <w:rsid w:val="005D1C2E"/>
    <w:rsid w:val="0060639C"/>
    <w:rsid w:val="00687B4A"/>
    <w:rsid w:val="006F4A85"/>
    <w:rsid w:val="00792B58"/>
    <w:rsid w:val="007E797B"/>
    <w:rsid w:val="0084518B"/>
    <w:rsid w:val="00854EEC"/>
    <w:rsid w:val="008A34A9"/>
    <w:rsid w:val="008C58AE"/>
    <w:rsid w:val="009545D6"/>
    <w:rsid w:val="00964E27"/>
    <w:rsid w:val="009D0E5D"/>
    <w:rsid w:val="009D220F"/>
    <w:rsid w:val="00A416A4"/>
    <w:rsid w:val="00A448A6"/>
    <w:rsid w:val="00B8237B"/>
    <w:rsid w:val="00BB5632"/>
    <w:rsid w:val="00BE65FB"/>
    <w:rsid w:val="00CD1064"/>
    <w:rsid w:val="00DA4CCE"/>
    <w:rsid w:val="00E276A8"/>
    <w:rsid w:val="00E34562"/>
    <w:rsid w:val="00E60785"/>
    <w:rsid w:val="00E9461F"/>
    <w:rsid w:val="00EA0518"/>
    <w:rsid w:val="00EE1340"/>
    <w:rsid w:val="00F965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9C6C435-A0FF-4667-86E4-9E779763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2D0"/>
  </w:style>
  <w:style w:type="paragraph" w:styleId="Ttulo1">
    <w:name w:val="heading 1"/>
    <w:basedOn w:val="Normal"/>
    <w:next w:val="Normal"/>
    <w:link w:val="Ttulo1Car"/>
    <w:qFormat/>
    <w:rsid w:val="002D3D77"/>
    <w:pPr>
      <w:keepNext/>
      <w:spacing w:after="0" w:line="240" w:lineRule="auto"/>
      <w:jc w:val="center"/>
      <w:outlineLvl w:val="0"/>
    </w:pPr>
    <w:rPr>
      <w:rFonts w:ascii="Arial" w:eastAsia="Times New Roman" w:hAnsi="Arial" w:cs="Arial"/>
      <w:b/>
      <w:bCs/>
      <w:sz w:val="24"/>
      <w:szCs w:val="24"/>
      <w:lang w:val="es-ES" w:eastAsia="es-ES"/>
    </w:rPr>
  </w:style>
  <w:style w:type="paragraph" w:styleId="Ttulo2">
    <w:name w:val="heading 2"/>
    <w:basedOn w:val="Normal"/>
    <w:next w:val="Normal"/>
    <w:link w:val="Ttulo2Car"/>
    <w:qFormat/>
    <w:rsid w:val="002D3D77"/>
    <w:pPr>
      <w:keepNext/>
      <w:spacing w:before="240" w:after="60" w:line="240" w:lineRule="auto"/>
      <w:outlineLvl w:val="1"/>
    </w:pPr>
    <w:rPr>
      <w:rFonts w:ascii="Arial" w:eastAsia="Times New Roman" w:hAnsi="Arial" w:cs="Arial"/>
      <w:b/>
      <w:bCs/>
      <w:i/>
      <w:iCs/>
      <w:sz w:val="28"/>
      <w:szCs w:val="28"/>
      <w:lang w:val="es-ES" w:eastAsia="es-ES"/>
    </w:rPr>
  </w:style>
  <w:style w:type="paragraph" w:styleId="Ttulo3">
    <w:name w:val="heading 3"/>
    <w:basedOn w:val="Normal"/>
    <w:next w:val="Normal"/>
    <w:link w:val="Ttulo3Car"/>
    <w:qFormat/>
    <w:rsid w:val="002D3D77"/>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qFormat/>
    <w:rsid w:val="002D3D77"/>
    <w:pPr>
      <w:keepNext/>
      <w:spacing w:before="240" w:after="60" w:line="240" w:lineRule="auto"/>
      <w:outlineLvl w:val="3"/>
    </w:pPr>
    <w:rPr>
      <w:rFonts w:ascii="Times New Roman" w:eastAsia="Times New Roman" w:hAnsi="Times New Roman" w:cs="Times New Roman"/>
      <w:b/>
      <w:bCs/>
      <w:sz w:val="28"/>
      <w:szCs w:val="28"/>
      <w:lang w:val="es-ES" w:eastAsia="es-ES"/>
    </w:rPr>
  </w:style>
  <w:style w:type="paragraph" w:styleId="Ttulo6">
    <w:name w:val="heading 6"/>
    <w:basedOn w:val="Normal"/>
    <w:next w:val="Normal"/>
    <w:link w:val="Ttulo6Car"/>
    <w:qFormat/>
    <w:rsid w:val="002D3D77"/>
    <w:pPr>
      <w:spacing w:before="240" w:after="60" w:line="240" w:lineRule="auto"/>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2D3D77"/>
    <w:pPr>
      <w:spacing w:before="240" w:after="60" w:line="240" w:lineRule="auto"/>
      <w:outlineLvl w:val="6"/>
    </w:pPr>
    <w:rPr>
      <w:rFonts w:ascii="Times New Roman" w:eastAsia="Times New Roman" w:hAnsi="Times New Roman" w:cs="Times New Roman"/>
      <w:sz w:val="24"/>
      <w:szCs w:val="24"/>
      <w:lang w:val="es-ES" w:eastAsia="es-ES"/>
    </w:rPr>
  </w:style>
  <w:style w:type="paragraph" w:styleId="Ttulo9">
    <w:name w:val="heading 9"/>
    <w:basedOn w:val="Normal"/>
    <w:next w:val="Normal"/>
    <w:link w:val="Ttulo9Car"/>
    <w:qFormat/>
    <w:rsid w:val="002D3D77"/>
    <w:pPr>
      <w:spacing w:before="240" w:after="60" w:line="240" w:lineRule="auto"/>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D3D77"/>
    <w:rPr>
      <w:rFonts w:ascii="Arial" w:eastAsia="Times New Roman" w:hAnsi="Arial" w:cs="Arial"/>
      <w:b/>
      <w:bCs/>
      <w:sz w:val="24"/>
      <w:szCs w:val="24"/>
      <w:lang w:val="es-ES" w:eastAsia="es-ES"/>
    </w:rPr>
  </w:style>
  <w:style w:type="character" w:customStyle="1" w:styleId="Ttulo2Car">
    <w:name w:val="Título 2 Car"/>
    <w:basedOn w:val="Fuentedeprrafopredeter"/>
    <w:link w:val="Ttulo2"/>
    <w:rsid w:val="002D3D77"/>
    <w:rPr>
      <w:rFonts w:ascii="Arial" w:eastAsia="Times New Roman" w:hAnsi="Arial" w:cs="Arial"/>
      <w:b/>
      <w:bCs/>
      <w:i/>
      <w:iCs/>
      <w:sz w:val="28"/>
      <w:szCs w:val="28"/>
      <w:lang w:val="es-ES" w:eastAsia="es-ES"/>
    </w:rPr>
  </w:style>
  <w:style w:type="character" w:customStyle="1" w:styleId="Ttulo3Car">
    <w:name w:val="Título 3 Car"/>
    <w:basedOn w:val="Fuentedeprrafopredeter"/>
    <w:link w:val="Ttulo3"/>
    <w:rsid w:val="002D3D77"/>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2D3D77"/>
    <w:rPr>
      <w:rFonts w:ascii="Times New Roman" w:eastAsia="Times New Roman" w:hAnsi="Times New Roman" w:cs="Times New Roman"/>
      <w:b/>
      <w:bCs/>
      <w:sz w:val="28"/>
      <w:szCs w:val="28"/>
      <w:lang w:val="es-ES" w:eastAsia="es-ES"/>
    </w:rPr>
  </w:style>
  <w:style w:type="character" w:customStyle="1" w:styleId="Ttulo6Car">
    <w:name w:val="Título 6 Car"/>
    <w:basedOn w:val="Fuentedeprrafopredeter"/>
    <w:link w:val="Ttulo6"/>
    <w:rsid w:val="002D3D77"/>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D3D77"/>
    <w:rPr>
      <w:rFonts w:ascii="Times New Roman" w:eastAsia="Times New Roman" w:hAnsi="Times New Roman" w:cs="Times New Roman"/>
      <w:sz w:val="24"/>
      <w:szCs w:val="24"/>
      <w:lang w:val="es-ES" w:eastAsia="es-ES"/>
    </w:rPr>
  </w:style>
  <w:style w:type="character" w:customStyle="1" w:styleId="Ttulo9Car">
    <w:name w:val="Título 9 Car"/>
    <w:basedOn w:val="Fuentedeprrafopredeter"/>
    <w:link w:val="Ttulo9"/>
    <w:rsid w:val="002D3D77"/>
    <w:rPr>
      <w:rFonts w:ascii="Arial" w:eastAsia="Times New Roman" w:hAnsi="Arial" w:cs="Arial"/>
      <w:lang w:val="es-ES" w:eastAsia="es-ES"/>
    </w:rPr>
  </w:style>
  <w:style w:type="paragraph" w:styleId="Textonotapie">
    <w:name w:val="footnote text"/>
    <w:basedOn w:val="Normal"/>
    <w:link w:val="TextonotapieCar"/>
    <w:uiPriority w:val="99"/>
    <w:semiHidden/>
    <w:unhideWhenUsed/>
    <w:rsid w:val="003252D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252D0"/>
    <w:rPr>
      <w:sz w:val="20"/>
      <w:szCs w:val="20"/>
    </w:rPr>
  </w:style>
  <w:style w:type="character" w:styleId="Refdenotaalpie">
    <w:name w:val="footnote reference"/>
    <w:basedOn w:val="Fuentedeprrafopredeter"/>
    <w:uiPriority w:val="99"/>
    <w:semiHidden/>
    <w:unhideWhenUsed/>
    <w:rsid w:val="003252D0"/>
    <w:rPr>
      <w:vertAlign w:val="superscript"/>
    </w:rPr>
  </w:style>
  <w:style w:type="paragraph" w:styleId="Prrafodelista">
    <w:name w:val="List Paragraph"/>
    <w:basedOn w:val="Normal"/>
    <w:uiPriority w:val="34"/>
    <w:qFormat/>
    <w:rsid w:val="003252D0"/>
    <w:pPr>
      <w:ind w:left="720"/>
      <w:contextualSpacing/>
    </w:pPr>
  </w:style>
  <w:style w:type="paragraph" w:styleId="Textodeglobo">
    <w:name w:val="Balloon Text"/>
    <w:basedOn w:val="Normal"/>
    <w:link w:val="TextodegloboCar"/>
    <w:unhideWhenUsed/>
    <w:rsid w:val="003252D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3252D0"/>
    <w:rPr>
      <w:rFonts w:ascii="Tahoma" w:hAnsi="Tahoma" w:cs="Tahoma"/>
      <w:sz w:val="16"/>
      <w:szCs w:val="16"/>
    </w:rPr>
  </w:style>
  <w:style w:type="paragraph" w:styleId="Textoindependiente">
    <w:name w:val="Body Text"/>
    <w:basedOn w:val="Normal"/>
    <w:link w:val="TextoindependienteCar"/>
    <w:rsid w:val="002D3D77"/>
    <w:pPr>
      <w:spacing w:after="0" w:line="240" w:lineRule="auto"/>
      <w:jc w:val="center"/>
    </w:pPr>
    <w:rPr>
      <w:rFonts w:ascii="Arial" w:eastAsia="Times New Roman" w:hAnsi="Arial" w:cs="Arial"/>
      <w:sz w:val="24"/>
      <w:szCs w:val="24"/>
      <w:lang w:val="es-ES" w:eastAsia="es-ES"/>
    </w:rPr>
  </w:style>
  <w:style w:type="character" w:customStyle="1" w:styleId="TextoindependienteCar">
    <w:name w:val="Texto independiente Car"/>
    <w:basedOn w:val="Fuentedeprrafopredeter"/>
    <w:link w:val="Textoindependiente"/>
    <w:rsid w:val="002D3D77"/>
    <w:rPr>
      <w:rFonts w:ascii="Arial" w:eastAsia="Times New Roman" w:hAnsi="Arial" w:cs="Arial"/>
      <w:sz w:val="24"/>
      <w:szCs w:val="24"/>
      <w:lang w:val="es-ES" w:eastAsia="es-ES"/>
    </w:rPr>
  </w:style>
  <w:style w:type="paragraph" w:styleId="Puesto">
    <w:name w:val="Title"/>
    <w:basedOn w:val="Normal"/>
    <w:link w:val="PuestoCar"/>
    <w:qFormat/>
    <w:rsid w:val="002D3D77"/>
    <w:pPr>
      <w:spacing w:after="0" w:line="240" w:lineRule="auto"/>
      <w:jc w:val="center"/>
    </w:pPr>
    <w:rPr>
      <w:rFonts w:ascii="Arial" w:eastAsia="Times New Roman" w:hAnsi="Arial" w:cs="Arial"/>
      <w:b/>
      <w:bCs/>
      <w:sz w:val="24"/>
      <w:szCs w:val="24"/>
      <w:lang w:val="es-ES" w:eastAsia="es-ES"/>
    </w:rPr>
  </w:style>
  <w:style w:type="character" w:customStyle="1" w:styleId="PuestoCar">
    <w:name w:val="Puesto Car"/>
    <w:basedOn w:val="Fuentedeprrafopredeter"/>
    <w:link w:val="Puesto"/>
    <w:rsid w:val="002D3D77"/>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2D3D77"/>
    <w:pPr>
      <w:widowControl w:val="0"/>
      <w:autoSpaceDE w:val="0"/>
      <w:autoSpaceDN w:val="0"/>
      <w:adjustRightInd w:val="0"/>
      <w:spacing w:after="0" w:line="360" w:lineRule="auto"/>
      <w:jc w:val="both"/>
    </w:pPr>
    <w:rPr>
      <w:rFonts w:ascii="Arial" w:eastAsia="Times New Roman" w:hAnsi="Arial" w:cs="Arial"/>
      <w:sz w:val="24"/>
      <w:szCs w:val="24"/>
      <w:lang w:val="es-ES" w:eastAsia="es-ES"/>
    </w:rPr>
  </w:style>
  <w:style w:type="character" w:customStyle="1" w:styleId="SangradetextonormalCar">
    <w:name w:val="Sangría de texto normal Car"/>
    <w:basedOn w:val="Fuentedeprrafopredeter"/>
    <w:link w:val="Sangradetextonormal"/>
    <w:rsid w:val="002D3D77"/>
    <w:rPr>
      <w:rFonts w:ascii="Arial" w:eastAsia="Times New Roman" w:hAnsi="Arial" w:cs="Arial"/>
      <w:sz w:val="24"/>
      <w:szCs w:val="24"/>
      <w:lang w:val="es-ES" w:eastAsia="es-ES"/>
    </w:rPr>
  </w:style>
  <w:style w:type="paragraph" w:styleId="Encabezado">
    <w:name w:val="header"/>
    <w:basedOn w:val="Normal"/>
    <w:link w:val="EncabezadoCar"/>
    <w:uiPriority w:val="99"/>
    <w:rsid w:val="002D3D77"/>
    <w:pPr>
      <w:tabs>
        <w:tab w:val="center" w:pos="4252"/>
        <w:tab w:val="right" w:pos="8504"/>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2D3D77"/>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rsid w:val="002D3D77"/>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2D3D77"/>
    <w:rPr>
      <w:rFonts w:ascii="Times New Roman" w:eastAsia="Times New Roman" w:hAnsi="Times New Roman" w:cs="Times New Roman"/>
      <w:sz w:val="24"/>
      <w:szCs w:val="24"/>
      <w:lang w:val="es-ES" w:eastAsia="es-ES"/>
    </w:rPr>
  </w:style>
  <w:style w:type="paragraph" w:styleId="Descripcin">
    <w:name w:val="caption"/>
    <w:basedOn w:val="Normal"/>
    <w:next w:val="Normal"/>
    <w:qFormat/>
    <w:rsid w:val="002D3D77"/>
    <w:pPr>
      <w:spacing w:after="0" w:line="240" w:lineRule="auto"/>
      <w:jc w:val="center"/>
    </w:pPr>
    <w:rPr>
      <w:rFonts w:ascii="Arial" w:eastAsia="Times New Roman" w:hAnsi="Arial" w:cs="Arial"/>
      <w:b/>
      <w:bCs/>
      <w:sz w:val="20"/>
      <w:szCs w:val="20"/>
      <w:lang w:val="es-ES" w:eastAsia="es-ES"/>
    </w:rPr>
  </w:style>
  <w:style w:type="paragraph" w:customStyle="1" w:styleId="xl54">
    <w:name w:val="xl54"/>
    <w:basedOn w:val="Normal"/>
    <w:rsid w:val="002D3D77"/>
    <w:pP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2D3D77"/>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2D3D77"/>
    <w:rPr>
      <w:rFonts w:ascii="Times New Roman" w:eastAsia="Times New Roman" w:hAnsi="Times New Roman" w:cs="Times New Roman"/>
      <w:sz w:val="16"/>
      <w:szCs w:val="16"/>
      <w:lang w:val="es-ES" w:eastAsia="es-ES"/>
    </w:rPr>
  </w:style>
  <w:style w:type="character" w:styleId="Nmerodepgina">
    <w:name w:val="page number"/>
    <w:basedOn w:val="Fuentedeprrafopredeter"/>
    <w:rsid w:val="002D3D77"/>
  </w:style>
  <w:style w:type="paragraph" w:styleId="Piedepgina">
    <w:name w:val="footer"/>
    <w:basedOn w:val="Normal"/>
    <w:link w:val="PiedepginaCar"/>
    <w:rsid w:val="002D3D77"/>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2D3D77"/>
    <w:rPr>
      <w:rFonts w:ascii="Times New Roman" w:eastAsia="Times New Roman" w:hAnsi="Times New Roman" w:cs="Times New Roman"/>
      <w:sz w:val="24"/>
      <w:szCs w:val="24"/>
      <w:lang w:val="es-ES" w:eastAsia="es-ES"/>
    </w:rPr>
  </w:style>
  <w:style w:type="paragraph" w:styleId="NormalWeb">
    <w:name w:val="Normal (Web)"/>
    <w:basedOn w:val="Normal"/>
    <w:rsid w:val="002D3D77"/>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2D3D77"/>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2D3D77"/>
    <w:rPr>
      <w:rFonts w:ascii="Times New Roman" w:eastAsia="Times New Roman" w:hAnsi="Times New Roman" w:cs="Times New Roman"/>
      <w:sz w:val="24"/>
      <w:szCs w:val="24"/>
      <w:lang w:val="es-ES" w:eastAsia="es-ES"/>
    </w:rPr>
  </w:style>
  <w:style w:type="paragraph" w:styleId="Sinespaciado">
    <w:name w:val="No Spacing"/>
    <w:uiPriority w:val="1"/>
    <w:qFormat/>
    <w:rsid w:val="002D3D77"/>
    <w:pPr>
      <w:spacing w:after="0" w:line="240" w:lineRule="auto"/>
    </w:pPr>
  </w:style>
  <w:style w:type="table" w:styleId="Tablaconcuadrcula">
    <w:name w:val="Table Grid"/>
    <w:basedOn w:val="Tablanormal"/>
    <w:uiPriority w:val="59"/>
    <w:rsid w:val="00854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EBA3D-59B7-4ADF-9A9B-86FB4AD4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43</Pages>
  <Words>6448</Words>
  <Characters>35469</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dc:creator>
  <cp:lastModifiedBy>Sofía Ruíz Baca</cp:lastModifiedBy>
  <cp:revision>10</cp:revision>
  <cp:lastPrinted>2015-11-20T21:11:00Z</cp:lastPrinted>
  <dcterms:created xsi:type="dcterms:W3CDTF">2015-11-13T00:03:00Z</dcterms:created>
  <dcterms:modified xsi:type="dcterms:W3CDTF">2015-11-23T23:22:00Z</dcterms:modified>
</cp:coreProperties>
</file>